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4D9F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Раздел дисциплины «Эндокринология»</w:t>
      </w:r>
    </w:p>
    <w:p w14:paraId="785DB283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5 курс</w:t>
      </w:r>
    </w:p>
    <w:p w14:paraId="3D963F0E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47FDD27A" w14:textId="77777777" w:rsidR="00112C16" w:rsidRPr="00932DD0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№1.</w:t>
      </w:r>
    </w:p>
    <w:p w14:paraId="6F807CB7" w14:textId="77777777" w:rsidR="00112C16" w:rsidRPr="00527731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 xml:space="preserve">Тема занятия </w:t>
      </w:r>
      <w:r w:rsidRPr="00932DD0">
        <w:rPr>
          <w:b/>
          <w:bCs/>
          <w:i/>
          <w:iCs/>
          <w:color w:val="000000"/>
          <w:w w:val="101"/>
        </w:rPr>
        <w:t>«Лечение сахарного диабета 2 типа.</w:t>
      </w:r>
      <w:r w:rsidRPr="00527731">
        <w:rPr>
          <w:b/>
          <w:bCs/>
          <w:i/>
          <w:iCs/>
          <w:color w:val="000000"/>
          <w:w w:val="101"/>
        </w:rPr>
        <w:t xml:space="preserve"> Лечение хронических осложнений СД. Гестационный сахарный диабет. Лечение сахарного диабета в период беременности» </w:t>
      </w:r>
    </w:p>
    <w:p w14:paraId="2F3D75FD" w14:textId="77777777" w:rsidR="00112C16" w:rsidRPr="00527731" w:rsidRDefault="00112C16" w:rsidP="00112C16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63E427FA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совершенствование подготовки обучающихся к осуществлению профессиональной деятельности в области лечения и профилактики сахарного диабета 2 типа, хронических осложнений СД, диагностики и лечения гестационного сахарного диабета, лечения сахарного диабета 1 и 2 типа в период беременности. </w:t>
      </w:r>
    </w:p>
    <w:p w14:paraId="42DE7D15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  <w:rPr>
          <w:b/>
        </w:rPr>
      </w:pPr>
    </w:p>
    <w:p w14:paraId="6C71719B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5720457D" w14:textId="77777777" w:rsidR="00112C16" w:rsidRPr="00527731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совершенствовать теоретические знания в области лечения и профилактики</w:t>
      </w:r>
      <w:r w:rsidRPr="00527731">
        <w:rPr>
          <w:color w:val="000000"/>
          <w:w w:val="101"/>
        </w:rPr>
        <w:t xml:space="preserve">сахарного диабета 2 типа, лечения хронических осложнений сахарного диабета, </w:t>
      </w:r>
      <w:r w:rsidRPr="00527731">
        <w:t xml:space="preserve">сформировать теоретические знания в области </w:t>
      </w:r>
      <w:r w:rsidRPr="00527731">
        <w:rPr>
          <w:color w:val="000000"/>
          <w:w w:val="101"/>
        </w:rPr>
        <w:t xml:space="preserve">диагностики и лечения гестационного сахарного диабета, </w:t>
      </w:r>
      <w:r w:rsidRPr="00527731">
        <w:t>лечения сахарного диабета 1 и 2 типа в период беременности</w:t>
      </w:r>
      <w:r w:rsidRPr="00527731">
        <w:rPr>
          <w:color w:val="000000"/>
          <w:w w:val="101"/>
        </w:rPr>
        <w:t>;</w:t>
      </w:r>
    </w:p>
    <w:p w14:paraId="0C16A1C2" w14:textId="77777777" w:rsidR="00112C16" w:rsidRPr="00527731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умения в области рационального выбора терапии </w:t>
      </w:r>
      <w:r w:rsidRPr="00527731">
        <w:rPr>
          <w:color w:val="000000"/>
          <w:w w:val="101"/>
        </w:rPr>
        <w:t>сахарного диабета 2 типа</w:t>
      </w:r>
      <w:r w:rsidRPr="00527731">
        <w:t xml:space="preserve"> в соответствии с клиническими рекомендациями и стандартами оказания медицинской помощи, лечения и профилактики диабетической нефропатии, сердечно-сосудистых заболеваний при сахарном диабете 2 типа, сформировать умения в области диагностики и лечения гестационного сахарного диабета, лечения сахарного диабета 1 и 2 типа в период беременности;</w:t>
      </w:r>
    </w:p>
    <w:p w14:paraId="5B483EAE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пациентов, интерпретации лабораторных и инструментальных методов обследования</w:t>
      </w:r>
      <w:r w:rsidRPr="00527731">
        <w:rPr>
          <w:color w:val="000000"/>
          <w:w w:val="101"/>
        </w:rPr>
        <w:t>, проводимых в процессе диспансерного наблюдения,</w:t>
      </w:r>
      <w:r w:rsidRPr="00527731">
        <w:t xml:space="preserve"> назначения лечения в конкретной ситуации с учетом сопутствующей патологии, в соответствии с клиническими рекомендациями и стандартами оказания медицинской помощи при сахарном диабете 2 типа, диабетической нефропатии, сопутствующих сердечно-сосудистых заболеваниях;</w:t>
      </w:r>
    </w:p>
    <w:p w14:paraId="7D9983AE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055DAEB0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76034ECE" w14:textId="77777777" w:rsidR="00112C16" w:rsidRPr="00527731" w:rsidRDefault="00112C16" w:rsidP="00112C16">
      <w:pPr>
        <w:pStyle w:val="a7"/>
        <w:ind w:left="284"/>
        <w:jc w:val="both"/>
      </w:pPr>
    </w:p>
    <w:p w14:paraId="77F32FDD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47803B61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>Сахарный диабет 2 типа – нарушение углеводного обмена, вызванное преимущественной инсулинорезистентностью и относительной инсулиновой недостаточностью или преимущественным нарушением секреции инсулина с инсулинорезистентностью или без нее.</w:t>
      </w:r>
    </w:p>
    <w:p w14:paraId="1D72C917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rPr>
          <w:bCs/>
        </w:rPr>
        <w:t>Предиабет</w:t>
      </w:r>
      <w:r w:rsidRPr="00527731">
        <w:t> – нарушение углеводного обмена, при котором не достигаются критерии сахарного диабета, но превышены нормальные значения глюкозы крови (включает любое из нарушений: нарушенную гликемию натощак и нарушенную толерантность к глюкозе).</w:t>
      </w:r>
    </w:p>
    <w:p w14:paraId="57992A75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lastRenderedPageBreak/>
        <w:t>Бигуаниды – группа сахароснижающих препаратов, основными результатами действия которых в организме являются снижение эндогенной продукции глюкозы печенью и улучшение чувствительности к действию инсулина; основным представителем группы является препарат метформин.</w:t>
      </w:r>
    </w:p>
    <w:p w14:paraId="29FE9FB3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 xml:space="preserve">Тиазолидиндионы (ТЗД) – группа сахароснижающих препаратов, основным результатом действия которых в организме является улучшение чувствительности к действию инсулина вследствие активации рецепторов, активируемых пролифераторамипероксисом, типа </w:t>
      </w:r>
      <w:r w:rsidRPr="00527731">
        <w:sym w:font="Symbol" w:char="F067"/>
      </w:r>
      <w:r w:rsidRPr="00527731">
        <w:t xml:space="preserve"> (гамма).</w:t>
      </w:r>
    </w:p>
    <w:p w14:paraId="28415DA9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 xml:space="preserve">Ингибиторы натрий-глюкозного котранспортера 2 типа (ИНГЛТ-2) – группа сахароснижающих препаратов, основным результатом действия которых в организме является увеличение глюкозурии вследствие снижения активности натрий-глюкозного котранспортера 2 типа и уменьшения реабсорбции глюкозы в проксимальных канальцах почек. </w:t>
      </w:r>
    </w:p>
    <w:p w14:paraId="6EB2E8BE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 xml:space="preserve">Агонисты рецепторов глюкагоноподобного пептида-1 (АрГПП-1) – группа сахароснижающих препаратов, являющихся аналогами или миметиками ГПП-1, основным результатом действия которых в организме является глюкозозависимая стимуляция секреции инсулина посредством активации рецепторов ГПП-1 на бета-клетках. </w:t>
      </w:r>
    </w:p>
    <w:p w14:paraId="6097C4BF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>Ингибиторы дипептидилпептидазы 4 типа (ИДПП-4) – группа сахароснижающих препаратов, основным результатом действия которых в организме является глюкозозависимая стимуляция секреции инсулина вследствие снижения активности дипептидилпептидазы 4 типа и увеличения продолжительности действия эндогенного глюкагоноподобного пептида-1.</w:t>
      </w:r>
    </w:p>
    <w:p w14:paraId="3963B9D0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 xml:space="preserve">Производные сульфонилмочевины – группа сахароснижающих препаратов, основным результатом действия которых в организме является глюкозонезависимая стимуляция секреции инсулина вследствие взаимодействия с калиевыми каналами бета-клеток.  </w:t>
      </w:r>
    </w:p>
    <w:p w14:paraId="41DC4604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rPr>
          <w:bCs/>
        </w:rPr>
        <w:t>Аналоги инсулина</w:t>
      </w:r>
      <w:r w:rsidRPr="00527731">
        <w:t> – форма инсулина, в которой произведены некоторые изменения в молекуле человеческого инсулина; аналог действует так же, как инсулин, но с фармакокинетическими/фармакодинамическими различиями, которые могут иметь преимущества.</w:t>
      </w:r>
    </w:p>
    <w:p w14:paraId="3A76DF0C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Базальный режим инсулинотерапии </w:t>
      </w:r>
      <w:r w:rsidRPr="00527731">
        <w:t>– введение инсулина помпой в автоматическом режиме с заданной пользователем скоростью (постоянной или изменяющейся в течение суток) или введение инсулина пролонгированного действия.</w:t>
      </w:r>
    </w:p>
    <w:p w14:paraId="7D578FCB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Болюсы инсулина </w:t>
      </w:r>
      <w:r w:rsidRPr="00527731">
        <w:t>– введение инсулина короткого (ультракороткого) действия, необходимое для поддержания целевой гликемии после еды и для коррекции гипергликемии.</w:t>
      </w:r>
    </w:p>
    <w:p w14:paraId="2334670B" w14:textId="77777777" w:rsidR="00112C16" w:rsidRPr="00527731" w:rsidRDefault="00112C16" w:rsidP="00112C16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527731">
        <w:t>Гестационный сахарный диабет (ГСД) — заболевание, характеризующееся гипергликемией, впервые выявленной во время беременности, но не соответствующее критериям диагностики манифестного сахарного диабета.</w:t>
      </w:r>
    </w:p>
    <w:p w14:paraId="2C61D40F" w14:textId="77777777" w:rsidR="00112C16" w:rsidRPr="00527731" w:rsidRDefault="00112C16" w:rsidP="00112C16">
      <w:pPr>
        <w:spacing w:line="276" w:lineRule="auto"/>
        <w:ind w:left="426" w:hanging="426"/>
        <w:jc w:val="both"/>
      </w:pPr>
    </w:p>
    <w:p w14:paraId="40110CBB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69222E22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Cs/>
        </w:rPr>
      </w:pPr>
      <w:r w:rsidRPr="00527731">
        <w:rPr>
          <w:bCs/>
        </w:rPr>
        <w:t>Критерии диагностики сахарного диабета 2 типа, предиабета (нарушенной толерантности к глюкозе, нарушенной гликемии натощак).</w:t>
      </w:r>
    </w:p>
    <w:p w14:paraId="5F50C423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527731">
        <w:t>Алгоритм назначения сахароснижающей терапии при сахарном диабете 2 типа.</w:t>
      </w:r>
    </w:p>
    <w:p w14:paraId="3881613C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Cs/>
        </w:rPr>
      </w:pPr>
      <w:r w:rsidRPr="00527731">
        <w:rPr>
          <w:bCs/>
        </w:rPr>
        <w:lastRenderedPageBreak/>
        <w:t>Сравнительная эффективность, преимущества и недостатки различных групп сахароснижающих препаратов.</w:t>
      </w:r>
    </w:p>
    <w:p w14:paraId="567C1190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527731">
        <w:t>Рациональные и нерациональные комбинации сахароснижающих препаратов.</w:t>
      </w:r>
    </w:p>
    <w:p w14:paraId="70BAA830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527731">
        <w:t>Принципы выбора режима инсулинотерапии при сахарном диабете 2 типа.</w:t>
      </w:r>
    </w:p>
    <w:p w14:paraId="43D32256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527731">
        <w:t>Персонализация выбора сахароснижающих препаратов в зависимости от доминирующей клинической проблемы пациента.</w:t>
      </w:r>
    </w:p>
    <w:p w14:paraId="15D92279" w14:textId="77777777" w:rsidR="00112C16" w:rsidRPr="00527731" w:rsidRDefault="00112C16" w:rsidP="00112C16">
      <w:pPr>
        <w:numPr>
          <w:ilvl w:val="0"/>
          <w:numId w:val="4"/>
        </w:numPr>
        <w:shd w:val="clear" w:color="auto" w:fill="FFFFFF"/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Cs/>
        </w:rPr>
        <w:t>Комплексное лечение пациентов с сахарным диабетом 2 типа в зависимости от категории сердечно-сосудистого риска: сахароснижающая терапия, антигипертензивная терапия, гиполипидемическая терапия.</w:t>
      </w:r>
    </w:p>
    <w:p w14:paraId="460C3EA5" w14:textId="77777777" w:rsidR="00112C16" w:rsidRPr="00527731" w:rsidRDefault="00112C16" w:rsidP="00112C16">
      <w:pPr>
        <w:numPr>
          <w:ilvl w:val="0"/>
          <w:numId w:val="4"/>
        </w:numPr>
        <w:shd w:val="clear" w:color="auto" w:fill="FFFFFF"/>
        <w:spacing w:line="276" w:lineRule="auto"/>
        <w:ind w:right="470"/>
        <w:contextualSpacing/>
        <w:jc w:val="both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Критерии оценки качества медицинской помощи при сахарном диабете 2 типа.</w:t>
      </w:r>
    </w:p>
    <w:p w14:paraId="5ECC0CBE" w14:textId="77777777" w:rsidR="00112C16" w:rsidRPr="00527731" w:rsidRDefault="00112C16" w:rsidP="00112C16">
      <w:pPr>
        <w:numPr>
          <w:ilvl w:val="0"/>
          <w:numId w:val="4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Лечение диабетической нефропатии в зависимости от стадии, профилактика. </w:t>
      </w:r>
    </w:p>
    <w:p w14:paraId="5511B5D4" w14:textId="77777777" w:rsidR="00112C16" w:rsidRPr="00527731" w:rsidRDefault="00112C16" w:rsidP="00112C16">
      <w:pPr>
        <w:numPr>
          <w:ilvl w:val="0"/>
          <w:numId w:val="4"/>
        </w:numPr>
        <w:shd w:val="clear" w:color="auto" w:fill="FFFFFF"/>
        <w:spacing w:line="276" w:lineRule="auto"/>
        <w:ind w:right="470"/>
        <w:contextualSpacing/>
        <w:jc w:val="both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 xml:space="preserve">Гестационный сахарный диабет: понятия прегестационного, гестационного и манифестного сахарного диабета, патогенез гестационного сахарного диабета, критерии диагностики, правила скрининга, цели лечения, основные принципы лечения гестационного сахарного диабета; </w:t>
      </w:r>
    </w:p>
    <w:p w14:paraId="237979EF" w14:textId="77777777" w:rsidR="00112C16" w:rsidRPr="00527731" w:rsidRDefault="00112C16" w:rsidP="00112C16">
      <w:pPr>
        <w:numPr>
          <w:ilvl w:val="0"/>
          <w:numId w:val="4"/>
        </w:numPr>
        <w:shd w:val="clear" w:color="auto" w:fill="FFFFFF"/>
        <w:spacing w:line="276" w:lineRule="auto"/>
        <w:ind w:right="470"/>
        <w:contextualSpacing/>
        <w:jc w:val="both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 xml:space="preserve">Цели лечения, основные принципы лечения сахарного диабета 1 и 2 типа в период беременности. </w:t>
      </w:r>
    </w:p>
    <w:p w14:paraId="0647793B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7F0270C5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1BAD3971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 алгоритм назначения </w:t>
      </w:r>
      <w:r w:rsidRPr="00527731">
        <w:rPr>
          <w:rFonts w:ascii="Times New Roman" w:hAnsi="Times New Roman" w:cs="Times New Roman"/>
          <w:sz w:val="24"/>
          <w:szCs w:val="24"/>
        </w:rPr>
        <w:t>сахароснижающей терапии при сахарном диабете 2 типа?</w:t>
      </w:r>
    </w:p>
    <w:p w14:paraId="5F8171E6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комбинации сахароснижающих препаратов являются нерациональными?</w:t>
      </w:r>
    </w:p>
    <w:p w14:paraId="03FB7A32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режимы инсулинотерапии при сахарном диабете 2 типа.</w:t>
      </w:r>
    </w:p>
    <w:p w14:paraId="618B8A62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Какая сахароснижающая терапия является приоритетной при сочетании сахарного диабета 2 типа и ишемической болезни сердца?</w:t>
      </w:r>
    </w:p>
    <w:p w14:paraId="4148B09C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Какая сахароснижающая терапия является приоритетной при сочетании сахарного диабета 2 типа и хронической болезни почек С5А3 стадии?</w:t>
      </w:r>
    </w:p>
    <w:p w14:paraId="1CAC36CD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Какая сахароснижающая терапия является приоритетной при сочетании сахарного диабета 2 типа и ожирения?</w:t>
      </w:r>
    </w:p>
    <w:p w14:paraId="15BF200E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Каких пациентов с сахарным диабетом 2 типа можно отнести к категории очень высокого сердечно-сосудистого риска? Определите цели лечения.</w:t>
      </w:r>
    </w:p>
    <w:p w14:paraId="603D7ACC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Каких пациентов с сахарным диабетом 2 типа можно отнести к категории высокого сердечно-сосудистого риска? Определите цели лечения.</w:t>
      </w:r>
    </w:p>
    <w:p w14:paraId="319CC96A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Каких пациентов с сахарным диабетом 2 типа можно отнести к категории умеренного сердечно-сосудистого риска? Определите цели лечения.</w:t>
      </w:r>
    </w:p>
    <w:p w14:paraId="66E7B129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особенности лечения и диспансерного наблюдения пациентов с диабетической нефропатией на различных стадиях?</w:t>
      </w:r>
    </w:p>
    <w:p w14:paraId="618460F0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диагностические критерии гестационного сахарного диабета.</w:t>
      </w:r>
    </w:p>
    <w:p w14:paraId="2E87B85F" w14:textId="77777777" w:rsidR="00112C16" w:rsidRPr="00527731" w:rsidRDefault="00112C16" w:rsidP="00112C16">
      <w:pPr>
        <w:pStyle w:val="ad"/>
        <w:numPr>
          <w:ilvl w:val="0"/>
          <w:numId w:val="5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цели лечения и основные принципы лечения гестационного сахарного диабета, сахарного диабета 1 и 2 типа в период беременности?</w:t>
      </w:r>
    </w:p>
    <w:p w14:paraId="27B8DE8B" w14:textId="77777777" w:rsidR="00112C16" w:rsidRPr="00527731" w:rsidRDefault="00112C16" w:rsidP="00112C16">
      <w:pPr>
        <w:pStyle w:val="ad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7A3E3FA7" w14:textId="77777777" w:rsidR="00112C16" w:rsidRPr="00527731" w:rsidRDefault="00112C16" w:rsidP="00112C16">
      <w:pPr>
        <w:spacing w:line="276" w:lineRule="auto"/>
        <w:rPr>
          <w:b/>
        </w:rPr>
      </w:pPr>
      <w:r w:rsidRPr="00527731">
        <w:rPr>
          <w:b/>
        </w:rPr>
        <w:t>5. Перечень литературы:</w:t>
      </w:r>
    </w:p>
    <w:p w14:paraId="411CDC9C" w14:textId="77777777" w:rsidR="00112C16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 xml:space="preserve">Основная: </w:t>
      </w:r>
    </w:p>
    <w:p w14:paraId="0B4818BA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5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67E9590E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lastRenderedPageBreak/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6" w:history="1">
        <w:r w:rsidRPr="0036086C">
          <w:rPr>
            <w:rStyle w:val="ac"/>
          </w:rPr>
          <w:t>https://www.studentlibrary.ru/ru/book/ISBN9785970494592.html</w:t>
        </w:r>
      </w:hyperlink>
    </w:p>
    <w:p w14:paraId="7E0A64D8" w14:textId="77777777" w:rsidR="00112C16" w:rsidRPr="0036086C" w:rsidRDefault="00112C16" w:rsidP="00112C16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36086C">
        <w:rPr>
          <w:u w:val="single"/>
        </w:rPr>
        <w:t>https://www.studentlibrary.ru/ru/book/ISBN9785423504595.html</w:t>
      </w:r>
    </w:p>
    <w:p w14:paraId="6FCBAED9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/>
          <w:bCs/>
        </w:rPr>
        <w:t>5.2Дополнительная:</w:t>
      </w:r>
    </w:p>
    <w:p w14:paraId="73FFA8C0" w14:textId="77777777" w:rsidR="00112C16" w:rsidRPr="0036086C" w:rsidRDefault="00112C16" w:rsidP="00112C16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Cs/>
        </w:rPr>
        <w:t xml:space="preserve">1. Алгоритмы специализированной медицинской помощи больным сахарным диабетом / под редакцией И.И. Дедова, М.В Шестаковой, А.Ю. Майорова / Коллектив авторов, 2023. </w:t>
      </w:r>
    </w:p>
    <w:p w14:paraId="31F9B993" w14:textId="77777777" w:rsidR="00112C16" w:rsidRPr="0036086C" w:rsidRDefault="00112C16" w:rsidP="00112C16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/>
          <w:bCs/>
        </w:rPr>
        <w:t>2.</w:t>
      </w:r>
      <w:r w:rsidRPr="0036086C">
        <w:rPr>
          <w:bCs/>
        </w:rPr>
        <w:t>Тактика ведения пациента</w:t>
      </w:r>
      <w:r w:rsidRPr="0036086C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36086C">
        <w:rPr>
          <w:u w:val="single"/>
        </w:rPr>
        <w:t>https://www.studentlibrary.ru/book/ISBN9785970480816.html</w:t>
      </w:r>
    </w:p>
    <w:p w14:paraId="5450FE90" w14:textId="77777777" w:rsidR="00112C16" w:rsidRPr="002D19E5" w:rsidRDefault="00112C16" w:rsidP="00112C1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u w:val="single"/>
          <w:lang w:eastAsia="en-US"/>
        </w:rPr>
      </w:pPr>
      <w:r w:rsidRPr="0036086C">
        <w:rPr>
          <w:bCs/>
        </w:rPr>
        <w:t>3.</w:t>
      </w:r>
      <w:r w:rsidRPr="0036086C">
        <w:t>Эндокринология: национальное руководство / под ред. И. И. Дедова, Г. А. Мельниченко. - 2-е изд., перераб. и доп. - Москва: ГЭОТАР-Медиа, 2024. - 1112 с. - ISBN 978-5-9704-8147-9. - Текст: электронный // ЭБС "Консультант</w:t>
      </w:r>
      <w:r>
        <w:t xml:space="preserve"> студента": [сайт]. - URL :</w:t>
      </w:r>
      <w:r w:rsidRPr="002D19E5">
        <w:rPr>
          <w:u w:val="single"/>
        </w:rPr>
        <w:t>https://www.studentlibrary.ru/book/ISBN9785970481479.htm</w:t>
      </w:r>
      <w:r w:rsidRPr="002D19E5">
        <w:rPr>
          <w:u w:val="single"/>
          <w:lang w:val="en-US"/>
        </w:rPr>
        <w:t>l</w:t>
      </w:r>
    </w:p>
    <w:p w14:paraId="4242C310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</w:p>
    <w:p w14:paraId="1642141B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000A1ABE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1. </w:t>
      </w:r>
      <w:hyperlink r:id="rId7" w:history="1">
        <w:r w:rsidRPr="004D2142">
          <w:rPr>
            <w:rStyle w:val="ac"/>
          </w:rPr>
          <w:t>https://cr.minzdrav.gov.ru/rubricator</w:t>
        </w:r>
      </w:hyperlink>
    </w:p>
    <w:p w14:paraId="1EB090B7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«Сахарный диабет 2 типа у взрослых», 2019 г., «Сахарный диабет 1 типа у взрослых», 2023 г.</w:t>
      </w:r>
    </w:p>
    <w:p w14:paraId="76AC7DF7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t xml:space="preserve">2. </w:t>
      </w:r>
      <w:hyperlink r:id="rId8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 </w:t>
      </w:r>
    </w:p>
    <w:p w14:paraId="52697121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3225D754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0C29145" w14:textId="77777777" w:rsidR="00112C16" w:rsidRPr="00A1176A" w:rsidRDefault="00112C16" w:rsidP="00112C16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734C0983" w14:textId="77777777" w:rsidR="00112C16" w:rsidRPr="00A1176A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4715D3C3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2B69AC58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12C16" w:rsidRPr="004D2142" w14:paraId="2FA807E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70E8" w14:textId="77777777" w:rsidR="00112C16" w:rsidRPr="004D2142" w:rsidRDefault="00112C16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2BF4" w14:textId="77777777" w:rsidR="00112C16" w:rsidRPr="004D2142" w:rsidRDefault="00112C16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112C16" w:rsidRPr="004D2142" w14:paraId="0E02DE5F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2812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1DBF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5AFBEEBE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112C16" w:rsidRPr="004D2142" w14:paraId="65DCBA1C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92D8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пациенту с сахарным диабетом 2 типа.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2204" w14:textId="77777777" w:rsidR="00112C16" w:rsidRPr="004D2142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Задание: определить цели лечения, назначить диетотерапию и сахароснижающую терапию с указанием торговых и международных непатентованных наименований (МНН) препаратов (таблица 1).</w:t>
            </w:r>
          </w:p>
        </w:tc>
      </w:tr>
    </w:tbl>
    <w:p w14:paraId="5FDCA906" w14:textId="77777777" w:rsidR="00112C16" w:rsidRPr="004D2142" w:rsidRDefault="00112C16" w:rsidP="00112C16">
      <w:pPr>
        <w:spacing w:line="276" w:lineRule="auto"/>
        <w:ind w:left="360"/>
        <w:jc w:val="both"/>
      </w:pPr>
    </w:p>
    <w:p w14:paraId="2F4D37C1" w14:textId="77777777" w:rsidR="00112C16" w:rsidRPr="004D2142" w:rsidRDefault="00112C16" w:rsidP="00112C16">
      <w:pPr>
        <w:spacing w:line="276" w:lineRule="auto"/>
        <w:ind w:left="360"/>
        <w:jc w:val="both"/>
      </w:pPr>
      <w:r w:rsidRPr="004D2142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6151"/>
      </w:tblGrid>
      <w:tr w:rsidR="00112C16" w:rsidRPr="00527731" w14:paraId="23FEE58C" w14:textId="77777777" w:rsidTr="00820E8A">
        <w:tc>
          <w:tcPr>
            <w:tcW w:w="9570" w:type="dxa"/>
            <w:gridSpan w:val="2"/>
          </w:tcPr>
          <w:p w14:paraId="4060A228" w14:textId="77777777" w:rsidR="00112C16" w:rsidRPr="004D2142" w:rsidRDefault="00112C16" w:rsidP="00820E8A">
            <w:pPr>
              <w:spacing w:line="276" w:lineRule="auto"/>
              <w:jc w:val="both"/>
            </w:pPr>
            <w:r w:rsidRPr="004D2142">
              <w:t xml:space="preserve">Пациент Р., 58 лет, врач-рентгенолог. </w:t>
            </w:r>
          </w:p>
          <w:p w14:paraId="5639B777" w14:textId="77777777" w:rsidR="00112C16" w:rsidRPr="004D2142" w:rsidRDefault="00112C16" w:rsidP="00820E8A">
            <w:pPr>
              <w:spacing w:line="276" w:lineRule="auto"/>
              <w:jc w:val="both"/>
            </w:pPr>
            <w:r w:rsidRPr="004D2142">
              <w:t>Сахарный диабет 2 типа в течение 5 лет.</w:t>
            </w:r>
          </w:p>
          <w:p w14:paraId="7F402F63" w14:textId="77777777" w:rsidR="00112C16" w:rsidRPr="004D2142" w:rsidRDefault="00112C16" w:rsidP="00820E8A">
            <w:pPr>
              <w:spacing w:line="276" w:lineRule="auto"/>
            </w:pPr>
            <w:r w:rsidRPr="004D2142">
              <w:t>Нет признаков диабетических хронических осложнений (ретинопатии, нефропатии, нейропатии).</w:t>
            </w:r>
          </w:p>
          <w:p w14:paraId="5C66DD07" w14:textId="77777777" w:rsidR="00112C16" w:rsidRPr="004D2142" w:rsidRDefault="00112C16" w:rsidP="00820E8A">
            <w:pPr>
              <w:spacing w:line="276" w:lineRule="auto"/>
            </w:pPr>
            <w:r w:rsidRPr="004D2142">
              <w:t xml:space="preserve">Имеются сопутствующие заболевания: Артериальная гипертензия </w:t>
            </w:r>
            <w:r w:rsidRPr="004D2142">
              <w:rPr>
                <w:lang w:val="en-US"/>
              </w:rPr>
              <w:t>II</w:t>
            </w:r>
            <w:r w:rsidRPr="004D2142">
              <w:t xml:space="preserve">стадии, неконтролируемая.  Ожирение </w:t>
            </w:r>
            <w:r w:rsidRPr="004D2142">
              <w:rPr>
                <w:lang w:val="en-US"/>
              </w:rPr>
              <w:t>II</w:t>
            </w:r>
            <w:r w:rsidRPr="004D2142">
              <w:t>степени. Гиперхолестеринемия.</w:t>
            </w:r>
          </w:p>
          <w:p w14:paraId="713A3D51" w14:textId="77777777" w:rsidR="00112C16" w:rsidRPr="004D2142" w:rsidRDefault="00112C16" w:rsidP="00820E8A">
            <w:pPr>
              <w:spacing w:line="276" w:lineRule="auto"/>
            </w:pPr>
            <w:r w:rsidRPr="004D2142">
              <w:t>Табакокурение отрицает.</w:t>
            </w:r>
          </w:p>
          <w:p w14:paraId="624F3C38" w14:textId="77777777" w:rsidR="00112C16" w:rsidRPr="004D2142" w:rsidRDefault="00112C16" w:rsidP="00820E8A">
            <w:pPr>
              <w:spacing w:line="276" w:lineRule="auto"/>
              <w:jc w:val="both"/>
            </w:pPr>
            <w:r w:rsidRPr="004D2142">
              <w:t xml:space="preserve">Лечение: диета, метформин 1000 мг 1 раз в день утром, гликлазид МВ 120 мг 1 раз в день утром, лозартан 25 мг 1 раз в день утром, розувастатин 10 мг 1 раз в день вечером. </w:t>
            </w:r>
          </w:p>
          <w:p w14:paraId="14C60A7C" w14:textId="77777777" w:rsidR="00112C16" w:rsidRPr="004D2142" w:rsidRDefault="00112C16" w:rsidP="00820E8A">
            <w:pPr>
              <w:spacing w:line="276" w:lineRule="auto"/>
              <w:jc w:val="both"/>
            </w:pPr>
            <w:r w:rsidRPr="004D2142">
              <w:t>При осмотре: Беспокоит жажда, сухость во рту, периодически эпизоды слабости, отмечает увеличение массы тела на 3 кг за последние 1-2 месяца. Состояние удовлетворительное. Вес 112 кг. Рост 178 см. Кожные покровы обычной окраски, влажности. ЧДД 18 в 1 мин. Дыхание везикулярное, хрипов нет. Тоны приглушены, ритмичные, 80 в 1 мин. АД 155/95 (</w:t>
            </w:r>
            <w:r w:rsidRPr="004D2142">
              <w:rPr>
                <w:lang w:val="en-US"/>
              </w:rPr>
              <w:t>d</w:t>
            </w:r>
            <w:r w:rsidRPr="004D2142">
              <w:t>), 160/95 (</w:t>
            </w:r>
            <w:r w:rsidRPr="004D2142">
              <w:rPr>
                <w:lang w:val="en-US"/>
              </w:rPr>
              <w:t>s</w:t>
            </w:r>
            <w:r w:rsidRPr="004D2142">
              <w:t>) мм рт.ст. Живот мягкий, безболезненный. Стул, мочеиспускание – норма.</w:t>
            </w:r>
          </w:p>
          <w:p w14:paraId="0C8CFE3B" w14:textId="77777777" w:rsidR="00112C16" w:rsidRPr="004D2142" w:rsidRDefault="00112C16" w:rsidP="00820E8A">
            <w:pPr>
              <w:spacing w:line="276" w:lineRule="auto"/>
              <w:jc w:val="both"/>
            </w:pPr>
            <w:r w:rsidRPr="004D2142">
              <w:t xml:space="preserve">Гликемия: 12,3 ммоль/л натощак, 8,7 ммоль/л перед обедом, 3,7 ммоль/л перед ужином, 10,3 перед сном в 23 часа. </w:t>
            </w:r>
          </w:p>
          <w:p w14:paraId="1801E657" w14:textId="77777777" w:rsidR="00112C16" w:rsidRPr="004D2142" w:rsidRDefault="00112C16" w:rsidP="00820E8A">
            <w:pPr>
              <w:spacing w:line="276" w:lineRule="auto"/>
              <w:jc w:val="both"/>
            </w:pPr>
            <w:r w:rsidRPr="004D2142">
              <w:rPr>
                <w:lang w:val="en-US"/>
              </w:rPr>
              <w:t>HbA</w:t>
            </w:r>
            <w:r w:rsidRPr="004D2142">
              <w:t>1</w:t>
            </w:r>
            <w:r w:rsidRPr="004D2142">
              <w:rPr>
                <w:lang w:val="en-US"/>
              </w:rPr>
              <w:t>c</w:t>
            </w:r>
            <w:r w:rsidRPr="004D2142">
              <w:t xml:space="preserve"> 11,5% </w:t>
            </w:r>
          </w:p>
          <w:p w14:paraId="1BEE6755" w14:textId="77777777" w:rsidR="00112C16" w:rsidRPr="00527731" w:rsidRDefault="00112C16" w:rsidP="00820E8A">
            <w:pPr>
              <w:spacing w:line="276" w:lineRule="auto"/>
              <w:jc w:val="both"/>
            </w:pPr>
            <w:r w:rsidRPr="004D2142">
              <w:t>ХС ЛНП 3,2 ммоль/л</w:t>
            </w:r>
          </w:p>
        </w:tc>
      </w:tr>
      <w:tr w:rsidR="00112C16" w:rsidRPr="00527731" w14:paraId="761237F3" w14:textId="77777777" w:rsidTr="00820E8A">
        <w:tc>
          <w:tcPr>
            <w:tcW w:w="3227" w:type="dxa"/>
          </w:tcPr>
          <w:p w14:paraId="04B8F225" w14:textId="77777777" w:rsidR="00112C16" w:rsidRPr="00527731" w:rsidRDefault="00112C16" w:rsidP="00820E8A">
            <w:pPr>
              <w:spacing w:line="276" w:lineRule="auto"/>
            </w:pPr>
            <w:r w:rsidRPr="00527731">
              <w:t>Укажите категорию сердечно-сосудистого риска</w:t>
            </w:r>
          </w:p>
        </w:tc>
        <w:tc>
          <w:tcPr>
            <w:tcW w:w="6343" w:type="dxa"/>
          </w:tcPr>
          <w:p w14:paraId="462E3774" w14:textId="77777777" w:rsidR="00112C16" w:rsidRPr="00527731" w:rsidRDefault="00112C16" w:rsidP="00820E8A">
            <w:pPr>
              <w:spacing w:line="276" w:lineRule="auto"/>
              <w:jc w:val="both"/>
            </w:pPr>
          </w:p>
        </w:tc>
      </w:tr>
      <w:tr w:rsidR="00112C16" w:rsidRPr="00527731" w14:paraId="02A3884F" w14:textId="77777777" w:rsidTr="00820E8A">
        <w:tc>
          <w:tcPr>
            <w:tcW w:w="3227" w:type="dxa"/>
          </w:tcPr>
          <w:p w14:paraId="33F96B2D" w14:textId="77777777" w:rsidR="00112C16" w:rsidRPr="00527731" w:rsidRDefault="00112C16" w:rsidP="00820E8A">
            <w:pPr>
              <w:spacing w:line="276" w:lineRule="auto"/>
            </w:pPr>
            <w:r w:rsidRPr="00527731">
              <w:t>Укажите цели лечения</w:t>
            </w:r>
          </w:p>
          <w:p w14:paraId="0291679B" w14:textId="77777777" w:rsidR="00112C16" w:rsidRPr="00527731" w:rsidRDefault="00112C16" w:rsidP="00820E8A">
            <w:pPr>
              <w:spacing w:line="276" w:lineRule="auto"/>
            </w:pPr>
          </w:p>
        </w:tc>
        <w:tc>
          <w:tcPr>
            <w:tcW w:w="6343" w:type="dxa"/>
          </w:tcPr>
          <w:p w14:paraId="1F405903" w14:textId="77777777" w:rsidR="00112C16" w:rsidRPr="00527731" w:rsidRDefault="00112C16" w:rsidP="00820E8A">
            <w:pPr>
              <w:spacing w:line="276" w:lineRule="auto"/>
              <w:jc w:val="both"/>
            </w:pPr>
          </w:p>
        </w:tc>
      </w:tr>
      <w:tr w:rsidR="00112C16" w:rsidRPr="00527731" w14:paraId="3FE9325A" w14:textId="77777777" w:rsidTr="00820E8A">
        <w:tc>
          <w:tcPr>
            <w:tcW w:w="3227" w:type="dxa"/>
          </w:tcPr>
          <w:p w14:paraId="56B0FC5D" w14:textId="77777777" w:rsidR="00112C16" w:rsidRPr="00527731" w:rsidRDefault="00112C16" w:rsidP="00820E8A">
            <w:pPr>
              <w:spacing w:line="276" w:lineRule="auto"/>
            </w:pPr>
            <w:r w:rsidRPr="00527731">
              <w:t>Имеется ли необходимость отмены каких-либо препаратов?</w:t>
            </w:r>
          </w:p>
          <w:p w14:paraId="5ECE686F" w14:textId="77777777" w:rsidR="00112C16" w:rsidRPr="00527731" w:rsidRDefault="00112C16" w:rsidP="00820E8A">
            <w:pPr>
              <w:spacing w:line="276" w:lineRule="auto"/>
            </w:pPr>
            <w:r w:rsidRPr="00527731">
              <w:t>Если имеется – объясните причину.</w:t>
            </w:r>
          </w:p>
        </w:tc>
        <w:tc>
          <w:tcPr>
            <w:tcW w:w="6343" w:type="dxa"/>
          </w:tcPr>
          <w:p w14:paraId="2F894357" w14:textId="77777777" w:rsidR="00112C16" w:rsidRPr="00527731" w:rsidRDefault="00112C16" w:rsidP="00820E8A">
            <w:pPr>
              <w:spacing w:line="276" w:lineRule="auto"/>
              <w:jc w:val="both"/>
            </w:pPr>
          </w:p>
        </w:tc>
      </w:tr>
      <w:tr w:rsidR="00112C16" w:rsidRPr="00527731" w14:paraId="0FA8E7CA" w14:textId="77777777" w:rsidTr="00820E8A">
        <w:tc>
          <w:tcPr>
            <w:tcW w:w="3227" w:type="dxa"/>
          </w:tcPr>
          <w:p w14:paraId="703D870D" w14:textId="77777777" w:rsidR="00112C16" w:rsidRPr="00527731" w:rsidRDefault="00112C16" w:rsidP="00820E8A">
            <w:pPr>
              <w:spacing w:line="276" w:lineRule="auto"/>
            </w:pPr>
            <w:r w:rsidRPr="00527731">
              <w:t xml:space="preserve">Назначьте лечение с указанием торговых и международных непатентованных наименований (МНН) </w:t>
            </w:r>
            <w:r w:rsidRPr="00527731">
              <w:lastRenderedPageBreak/>
              <w:t>препаратов, указанием доз, времени приема.</w:t>
            </w:r>
          </w:p>
          <w:p w14:paraId="0372EE32" w14:textId="77777777" w:rsidR="00112C16" w:rsidRPr="00527731" w:rsidRDefault="00112C16" w:rsidP="00820E8A">
            <w:pPr>
              <w:spacing w:line="276" w:lineRule="auto"/>
            </w:pPr>
            <w:r w:rsidRPr="00527731">
              <w:t>Обоснуйте назначенный вариант терапии.</w:t>
            </w:r>
          </w:p>
        </w:tc>
        <w:tc>
          <w:tcPr>
            <w:tcW w:w="6343" w:type="dxa"/>
          </w:tcPr>
          <w:p w14:paraId="6B289A00" w14:textId="77777777" w:rsidR="00112C16" w:rsidRPr="00527731" w:rsidRDefault="00112C16" w:rsidP="00820E8A">
            <w:pPr>
              <w:spacing w:line="276" w:lineRule="auto"/>
              <w:jc w:val="both"/>
            </w:pPr>
          </w:p>
        </w:tc>
      </w:tr>
    </w:tbl>
    <w:p w14:paraId="5DD0F88A" w14:textId="77777777" w:rsidR="00112C16" w:rsidRPr="00527731" w:rsidRDefault="00112C16" w:rsidP="00112C16">
      <w:pPr>
        <w:tabs>
          <w:tab w:val="left" w:pos="9355"/>
        </w:tabs>
        <w:spacing w:after="200" w:line="276" w:lineRule="auto"/>
        <w:ind w:right="-5"/>
        <w:contextualSpacing/>
        <w:jc w:val="center"/>
        <w:rPr>
          <w:b/>
          <w:lang w:eastAsia="en-US"/>
        </w:rPr>
      </w:pPr>
    </w:p>
    <w:p w14:paraId="34DB9CE7" w14:textId="77777777" w:rsidR="00112C16" w:rsidRPr="00932DD0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№2.</w:t>
      </w:r>
    </w:p>
    <w:p w14:paraId="681F0A6E" w14:textId="77777777" w:rsidR="00112C16" w:rsidRPr="00527731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 xml:space="preserve">Тема занятия «Йоддефицитные заболевания. Дифференциальный диагноз при узловом эутиреоидном зобе» </w:t>
      </w:r>
    </w:p>
    <w:p w14:paraId="09E006DD" w14:textId="77777777" w:rsidR="00112C16" w:rsidRPr="00527731" w:rsidRDefault="00112C16" w:rsidP="00112C16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72740B26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совершенствование подготовки обучающихся к осуществлению профессиональной деятельности в области проведения дифференциального диагноза при узловом/многоузловом зобе, лечения и профилактики узловогоэутиреоидного (нетоксического) зоба, лечения и профилактики йоддефицитных заболеваний. </w:t>
      </w:r>
    </w:p>
    <w:p w14:paraId="68DC99DA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  <w:rPr>
          <w:b/>
        </w:rPr>
      </w:pPr>
    </w:p>
    <w:p w14:paraId="72073382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194FF0F9" w14:textId="77777777" w:rsidR="00112C16" w:rsidRPr="00527731" w:rsidRDefault="00112C16" w:rsidP="00112C16">
      <w:pPr>
        <w:pStyle w:val="a7"/>
        <w:numPr>
          <w:ilvl w:val="0"/>
          <w:numId w:val="1"/>
        </w:numPr>
        <w:tabs>
          <w:tab w:val="left" w:pos="8789"/>
        </w:tabs>
        <w:spacing w:line="276" w:lineRule="auto"/>
        <w:ind w:left="284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этиопатогенеза, клинической картины, методов диагностики и дифференциальной диагностики, лечения</w:t>
      </w:r>
      <w:r w:rsidRPr="00527731">
        <w:rPr>
          <w:color w:val="000000"/>
          <w:w w:val="101"/>
        </w:rPr>
        <w:t xml:space="preserve">и профилактики </w:t>
      </w:r>
      <w:r w:rsidRPr="00527731">
        <w:t>узлового/многоузловогоэутиреоидного (нетоксического) зоба, йоддефицитных заболеваний.</w:t>
      </w:r>
    </w:p>
    <w:p w14:paraId="2ADC45EB" w14:textId="77777777" w:rsidR="00112C16" w:rsidRPr="00527731" w:rsidRDefault="00112C16" w:rsidP="00112C16">
      <w:pPr>
        <w:pStyle w:val="a7"/>
        <w:numPr>
          <w:ilvl w:val="0"/>
          <w:numId w:val="1"/>
        </w:numPr>
        <w:tabs>
          <w:tab w:val="left" w:pos="8789"/>
        </w:tabs>
        <w:spacing w:line="276" w:lineRule="auto"/>
        <w:ind w:left="284" w:hanging="284"/>
        <w:jc w:val="both"/>
        <w:rPr>
          <w:color w:val="000000"/>
          <w:w w:val="101"/>
        </w:rPr>
      </w:pPr>
      <w:r w:rsidRPr="00527731">
        <w:t>сформировать умения в области оценки лабораторных и инструментальных методов диагностики, проведения дифференциального диагноза, постановки клинического диагноза, назначения лечения и профилактических мер при узловом/многоузловомэутиреоидном (нетоксическом) зобе, йоддефицитныхзаболеваниях (в том числе при диффузном эутиреоидном зобе) в соответствии с клиническими рекомендациями;</w:t>
      </w:r>
    </w:p>
    <w:p w14:paraId="5F730A75" w14:textId="77777777" w:rsidR="00112C16" w:rsidRPr="00527731" w:rsidRDefault="00112C16" w:rsidP="00112C16">
      <w:pPr>
        <w:pStyle w:val="a7"/>
        <w:numPr>
          <w:ilvl w:val="0"/>
          <w:numId w:val="1"/>
        </w:numPr>
        <w:tabs>
          <w:tab w:val="left" w:pos="8789"/>
        </w:tabs>
        <w:spacing w:line="276" w:lineRule="auto"/>
        <w:ind w:left="284" w:hanging="284"/>
        <w:jc w:val="both"/>
      </w:pPr>
      <w:r w:rsidRPr="00527731">
        <w:t>сформировать навыки клинического обследования пациентов, интерпретации лабораторных и инструментальных методов диагностики, проведения дифференциального диагноза со злокачественными новообразованиями щитовидной железы (ЩЖ), постановки и обоснования клинического диагнозаузлового/многоузловогоэутиреоидного (нетоксического) зоба, диффузного эутиреоидного зоба, проведения лечения в соответствии с клиническими рекомендациями;</w:t>
      </w:r>
    </w:p>
    <w:p w14:paraId="5B650C49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4E9527EE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4B29C661" w14:textId="77777777" w:rsidR="00112C16" w:rsidRPr="00527731" w:rsidRDefault="00112C16" w:rsidP="00112C16">
      <w:pPr>
        <w:pStyle w:val="a7"/>
        <w:ind w:left="284"/>
        <w:jc w:val="both"/>
      </w:pPr>
    </w:p>
    <w:p w14:paraId="1CAC46D1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18256FA8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color w:val="000000"/>
        </w:rPr>
        <w:t>Узловой зоб – собирательное, наднозологическое клиническое понятие, объединяющее различные по морфологии объемные образования щитовидной железы (ЩЖ), выявляемые с помощью пальпации и ультразвукового исследования (УЗИ), равные и превышающие 1 см; термин «многоузловой зоб» целесообразноиспользовать при обнаружении в ЩЖ двух и более узловых образований.</w:t>
      </w:r>
    </w:p>
    <w:p w14:paraId="6F394E8E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color w:val="000000"/>
        </w:rPr>
        <w:lastRenderedPageBreak/>
        <w:t>Узловой или многоузловой коллоидный зоб – заболевание щитовидной железы, возникающее в результате очаговой пролиферации тиреоцитов и накопления коллоида.</w:t>
      </w:r>
    </w:p>
    <w:p w14:paraId="04878537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</w:pPr>
      <w:r w:rsidRPr="00527731">
        <w:t>Узловой/многоузловой токсический зоб – заболевание ЩЖ, клинически проявляется узловым поражением ЩЖ с развитием синдрома тиреотоксикоза вследствие автономного, независимого от тиреотропного гормона функционирования узловых образований ЩЖ.</w:t>
      </w:r>
    </w:p>
    <w:p w14:paraId="5E0E4A8C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</w:pPr>
      <w:r w:rsidRPr="00527731">
        <w:t>Дефицит йода – потребление йода ниже рекомендованной суточной потребности организма в мкг для каждой возрастной группы (90 мкг у детей и 150 мкг у взрослых).</w:t>
      </w:r>
    </w:p>
    <w:p w14:paraId="654EC635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</w:pPr>
      <w:r w:rsidRPr="00527731">
        <w:t>Йододефицитныезаболевания – патологические состояния,обусловленныедефицитом йода, которые могут быть предотвращены посредством обеспечениянаселения необходимым количеством йода.</w:t>
      </w:r>
    </w:p>
    <w:p w14:paraId="1A16C7EE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color w:val="333333"/>
          <w:shd w:val="clear" w:color="auto" w:fill="FFFFFF"/>
        </w:rPr>
        <w:t>Нетоксический зоб – заболевание, характеризующееся диффузным или узловымувеличением щитовидной железы без нарушения ее функции.</w:t>
      </w:r>
    </w:p>
    <w:p w14:paraId="7700C5C8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t>Диффузный эутиреоидный(нетоксический) зоб – увеличение щитовидной железыбез нарушения ее функции, определяемое пальпаторно или методом УЗИ.</w:t>
      </w:r>
    </w:p>
    <w:p w14:paraId="73B07F11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t>Спорадический зоб – диффузное увеличение щитовидной железы, обусловленное,как правило, врожденными (генетическими) или приобретенными дефектамисинтеза гормонов щитовидной железы.</w:t>
      </w:r>
    </w:p>
    <w:p w14:paraId="5507A14A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t>Эндемический зоб – увеличение щитовидной железы, обусловленное дефицитомйода, у части населения, проживающего в определенном регионе.</w:t>
      </w:r>
    </w:p>
    <w:p w14:paraId="20C3864D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color w:val="333333"/>
          <w:shd w:val="clear" w:color="auto" w:fill="FFFFFF"/>
        </w:rPr>
        <w:t>Кретининзм – крайняя степень задержки умственного и физического развития,связанная с недостатком тиреоидных гормонов во внутриутробном периоде.</w:t>
      </w:r>
    </w:p>
    <w:p w14:paraId="0803F977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color w:val="333333"/>
          <w:shd w:val="clear" w:color="auto" w:fill="FFFFFF"/>
        </w:rPr>
        <w:t>Йодированная соль – поваренная соль, содержащая фиксированное количествосолеййода(йодаткалия),использующаясядлямассовойпрофилактикийододефицитных заболеваний.</w:t>
      </w:r>
    </w:p>
    <w:p w14:paraId="1B85F445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bCs/>
          <w:color w:val="333333"/>
          <w:shd w:val="clear" w:color="auto" w:fill="FFFFFF"/>
        </w:rPr>
        <w:t>Дифференцированный рак ЩЖ (РЩЖ)</w:t>
      </w:r>
      <w:r w:rsidRPr="00527731">
        <w:rPr>
          <w:b/>
          <w:bCs/>
          <w:color w:val="333333"/>
          <w:shd w:val="clear" w:color="auto" w:fill="FFFFFF"/>
        </w:rPr>
        <w:t xml:space="preserve"> – </w:t>
      </w:r>
      <w:r w:rsidRPr="00527731">
        <w:rPr>
          <w:color w:val="333333"/>
          <w:shd w:val="clear" w:color="auto" w:fill="FFFFFF"/>
        </w:rPr>
        <w:t>злокачественная опухоль из фолликулярных клеток щитовидной железы, сохраняющих присущие им признаки дифференцировки.</w:t>
      </w:r>
    </w:p>
    <w:p w14:paraId="7CF8AAB8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bCs/>
          <w:color w:val="333333"/>
          <w:shd w:val="clear" w:color="auto" w:fill="FFFFFF"/>
        </w:rPr>
        <w:t xml:space="preserve">Классификация </w:t>
      </w:r>
      <w:r w:rsidRPr="00527731">
        <w:rPr>
          <w:bCs/>
          <w:color w:val="333333"/>
          <w:shd w:val="clear" w:color="auto" w:fill="FFFFFF"/>
          <w:lang w:val="en-US"/>
        </w:rPr>
        <w:t>TIRADS</w:t>
      </w:r>
      <w:r w:rsidRPr="00527731">
        <w:rPr>
          <w:bCs/>
          <w:color w:val="333333"/>
          <w:shd w:val="clear" w:color="auto" w:fill="FFFFFF"/>
        </w:rPr>
        <w:t>(</w:t>
      </w:r>
      <w:r w:rsidRPr="00527731">
        <w:rPr>
          <w:bCs/>
          <w:color w:val="333333"/>
          <w:shd w:val="clear" w:color="auto" w:fill="FFFFFF"/>
          <w:lang w:val="en-US"/>
        </w:rPr>
        <w:t>ThyroidImagineReportingandDataSystem</w:t>
      </w:r>
      <w:r w:rsidRPr="00527731">
        <w:rPr>
          <w:bCs/>
          <w:color w:val="333333"/>
          <w:shd w:val="clear" w:color="auto" w:fill="FFFFFF"/>
        </w:rPr>
        <w:t>) –</w:t>
      </w:r>
      <w:r w:rsidRPr="00527731">
        <w:rPr>
          <w:color w:val="333333"/>
          <w:shd w:val="clear" w:color="auto" w:fill="FFFFFF"/>
        </w:rPr>
        <w:t>стандартизованная система описания протокола ультразвукового исследования щитовидной железы.</w:t>
      </w:r>
    </w:p>
    <w:p w14:paraId="6ABA42C3" w14:textId="77777777" w:rsidR="00112C16" w:rsidRPr="00527731" w:rsidRDefault="00112C16" w:rsidP="00112C16">
      <w:pPr>
        <w:numPr>
          <w:ilvl w:val="0"/>
          <w:numId w:val="7"/>
        </w:numPr>
        <w:spacing w:line="276" w:lineRule="auto"/>
        <w:ind w:left="426" w:hanging="426"/>
        <w:jc w:val="both"/>
        <w:rPr>
          <w:color w:val="333333"/>
          <w:shd w:val="clear" w:color="auto" w:fill="FFFFFF"/>
        </w:rPr>
      </w:pPr>
      <w:r w:rsidRPr="00527731">
        <w:rPr>
          <w:bCs/>
          <w:color w:val="333333"/>
          <w:shd w:val="clear" w:color="auto" w:fill="FFFFFF"/>
        </w:rPr>
        <w:t>Классификация Bethesda(</w:t>
      </w:r>
      <w:r w:rsidRPr="00527731">
        <w:rPr>
          <w:bCs/>
          <w:color w:val="333333"/>
          <w:shd w:val="clear" w:color="auto" w:fill="FFFFFF"/>
          <w:lang w:val="en-US"/>
        </w:rPr>
        <w:t>BethesdaThyroidClassification</w:t>
      </w:r>
      <w:r w:rsidRPr="00527731">
        <w:rPr>
          <w:bCs/>
          <w:color w:val="333333"/>
          <w:shd w:val="clear" w:color="auto" w:fill="FFFFFF"/>
        </w:rPr>
        <w:t xml:space="preserve"> 2009, 2017) – </w:t>
      </w:r>
      <w:r w:rsidRPr="00527731">
        <w:rPr>
          <w:color w:val="333333"/>
          <w:shd w:val="clear" w:color="auto" w:fill="FFFFFF"/>
        </w:rPr>
        <w:t>стандартизованная система описания протокола цитологического исследования пунктатов щитовидной железы.</w:t>
      </w:r>
    </w:p>
    <w:p w14:paraId="06A01EAA" w14:textId="77777777" w:rsidR="00112C16" w:rsidRPr="00527731" w:rsidRDefault="00112C16" w:rsidP="00112C16">
      <w:pPr>
        <w:spacing w:line="276" w:lineRule="auto"/>
        <w:jc w:val="both"/>
      </w:pPr>
    </w:p>
    <w:p w14:paraId="47C521D8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70B03D3F" w14:textId="77777777" w:rsidR="00112C16" w:rsidRPr="00527731" w:rsidRDefault="00112C16" w:rsidP="00112C16">
      <w:pPr>
        <w:pStyle w:val="a7"/>
        <w:numPr>
          <w:ilvl w:val="0"/>
          <w:numId w:val="6"/>
        </w:numPr>
        <w:spacing w:line="276" w:lineRule="auto"/>
        <w:ind w:left="425" w:hanging="425"/>
        <w:jc w:val="both"/>
        <w:rPr>
          <w:bCs/>
        </w:rPr>
      </w:pPr>
      <w:r w:rsidRPr="00527731">
        <w:rPr>
          <w:bCs/>
        </w:rPr>
        <w:t>Понятие «узловой зоб»; перечень заболеваний ЩЖ, при которых имеется симптоматика узлового зоба.</w:t>
      </w:r>
    </w:p>
    <w:p w14:paraId="342A9BAA" w14:textId="77777777" w:rsidR="00112C16" w:rsidRPr="00527731" w:rsidRDefault="00112C16" w:rsidP="00112C16">
      <w:pPr>
        <w:pStyle w:val="a7"/>
        <w:numPr>
          <w:ilvl w:val="0"/>
          <w:numId w:val="6"/>
        </w:numPr>
        <w:spacing w:line="276" w:lineRule="auto"/>
        <w:ind w:left="425" w:hanging="425"/>
        <w:jc w:val="both"/>
        <w:rPr>
          <w:bCs/>
        </w:rPr>
      </w:pPr>
      <w:r w:rsidRPr="00527731">
        <w:rPr>
          <w:bCs/>
        </w:rPr>
        <w:t>Эпидемиология йодного дефицита, степени тяжести йодного дефицита, перечень йоддефицитных заболеваний и состояний.</w:t>
      </w:r>
    </w:p>
    <w:p w14:paraId="61A2934F" w14:textId="77777777" w:rsidR="00112C16" w:rsidRPr="00527731" w:rsidRDefault="00112C16" w:rsidP="00112C16">
      <w:pPr>
        <w:pStyle w:val="a7"/>
        <w:numPr>
          <w:ilvl w:val="0"/>
          <w:numId w:val="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Профилактика развития йоддефицитных заболеваний: массовая, групповая, индивидуальная.</w:t>
      </w:r>
    </w:p>
    <w:p w14:paraId="34FA33A3" w14:textId="77777777" w:rsidR="00112C16" w:rsidRPr="00527731" w:rsidRDefault="00112C16" w:rsidP="00112C16">
      <w:pPr>
        <w:pStyle w:val="a7"/>
        <w:numPr>
          <w:ilvl w:val="0"/>
          <w:numId w:val="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Узловой/многоузловой</w:t>
      </w:r>
      <w:r w:rsidRPr="00527731">
        <w:t xml:space="preserve">эутиреоидный (нетоксический) коллоидный зоб, диффузный эутиреоидный (нетоксический) зоб: этиопатогенез, </w:t>
      </w:r>
      <w:r w:rsidRPr="00527731">
        <w:rPr>
          <w:bCs/>
        </w:rPr>
        <w:t>клиническая картина, диагностика, принципы лечения и профилактики.</w:t>
      </w:r>
    </w:p>
    <w:p w14:paraId="7D9BCA4E" w14:textId="77777777" w:rsidR="00112C16" w:rsidRPr="00527731" w:rsidRDefault="00112C16" w:rsidP="00112C16">
      <w:pPr>
        <w:pStyle w:val="a7"/>
        <w:numPr>
          <w:ilvl w:val="0"/>
          <w:numId w:val="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 xml:space="preserve">Классификации </w:t>
      </w:r>
      <w:r w:rsidRPr="00527731">
        <w:rPr>
          <w:bCs/>
          <w:color w:val="333333"/>
          <w:shd w:val="clear" w:color="auto" w:fill="FFFFFF"/>
          <w:lang w:val="en-US"/>
        </w:rPr>
        <w:t>TIRADS</w:t>
      </w:r>
      <w:r w:rsidRPr="00527731">
        <w:rPr>
          <w:bCs/>
          <w:color w:val="333333"/>
          <w:shd w:val="clear" w:color="auto" w:fill="FFFFFF"/>
        </w:rPr>
        <w:t xml:space="preserve"> и Bethesda – применение для дифференциальной диагностики при узловом зобе. </w:t>
      </w:r>
    </w:p>
    <w:p w14:paraId="5CAD0739" w14:textId="77777777" w:rsidR="00112C16" w:rsidRPr="00527731" w:rsidRDefault="00112C16" w:rsidP="00112C16">
      <w:pPr>
        <w:pStyle w:val="a7"/>
        <w:numPr>
          <w:ilvl w:val="0"/>
          <w:numId w:val="6"/>
        </w:numPr>
        <w:spacing w:line="276" w:lineRule="auto"/>
        <w:ind w:left="425" w:hanging="425"/>
        <w:jc w:val="both"/>
        <w:rPr>
          <w:bCs/>
        </w:rPr>
      </w:pPr>
      <w:r w:rsidRPr="00527731">
        <w:rPr>
          <w:bCs/>
        </w:rPr>
        <w:lastRenderedPageBreak/>
        <w:t>Рак ЩЖ: распространенность, гистологические типы рака ЩЖ, клиническая картина, особенности диагностики дифференцированных форм рака ЩЖ из фолликулярных клеток и медуллярного рака ЩЖ, принципы лечения.</w:t>
      </w:r>
    </w:p>
    <w:p w14:paraId="74FAFD54" w14:textId="77777777" w:rsidR="00112C16" w:rsidRPr="00527731" w:rsidRDefault="00112C16" w:rsidP="00112C16">
      <w:pPr>
        <w:pStyle w:val="a7"/>
        <w:ind w:left="425"/>
        <w:jc w:val="both"/>
        <w:rPr>
          <w:bCs/>
        </w:rPr>
      </w:pPr>
    </w:p>
    <w:p w14:paraId="5BD587BC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29C519D4" w14:textId="77777777" w:rsidR="00112C16" w:rsidRPr="00527731" w:rsidRDefault="00112C16" w:rsidP="00112C16">
      <w:pPr>
        <w:pStyle w:val="ad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заболевания, при которых формирование узлового зоба не сопровождается нарушением функции ЩЖ (сохраняется эутиреоз)?</w:t>
      </w:r>
    </w:p>
    <w:p w14:paraId="097CAE63" w14:textId="77777777" w:rsidR="00112C16" w:rsidRPr="00527731" w:rsidRDefault="00112C16" w:rsidP="00112C16">
      <w:pPr>
        <w:pStyle w:val="ad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заболевания, при которых формирование узлового зоба сопровождается развитием синдрома тиреотоксикоза?</w:t>
      </w:r>
    </w:p>
    <w:p w14:paraId="0F3AD3AD" w14:textId="77777777" w:rsidR="00112C16" w:rsidRPr="00527731" w:rsidRDefault="00112C16" w:rsidP="00112C16">
      <w:pPr>
        <w:pStyle w:val="ad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заболевания, при которых формирование узлового зоба сопровождается развитием синдрома гипотиреоза?</w:t>
      </w:r>
    </w:p>
    <w:p w14:paraId="5ED740CE" w14:textId="77777777" w:rsidR="00112C16" w:rsidRPr="00527731" w:rsidRDefault="00112C16" w:rsidP="00112C16">
      <w:pPr>
        <w:pStyle w:val="ad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 проводится эпидемиологическая оценка степени тяжести йодного дефицита?</w:t>
      </w:r>
    </w:p>
    <w:p w14:paraId="02DDF814" w14:textId="77777777" w:rsidR="00112C16" w:rsidRPr="00527731" w:rsidRDefault="00112C16" w:rsidP="00112C16">
      <w:pPr>
        <w:pStyle w:val="ad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Какие заболевания и состояния могут развиваться вследствие тяжелого йодного дефицита?  </w:t>
      </w:r>
    </w:p>
    <w:p w14:paraId="1882D78F" w14:textId="77777777" w:rsidR="00112C16" w:rsidRPr="00527731" w:rsidRDefault="00112C16" w:rsidP="00112C16">
      <w:pPr>
        <w:pStyle w:val="ad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Какие заболевания и состояния могут развиваться вследствие легкого и среднетяжелого йодного дефицита?  </w:t>
      </w:r>
    </w:p>
    <w:p w14:paraId="6E943695" w14:textId="77777777" w:rsidR="00112C16" w:rsidRPr="00527731" w:rsidRDefault="00112C16" w:rsidP="00112C16">
      <w:pPr>
        <w:pStyle w:val="a7"/>
        <w:numPr>
          <w:ilvl w:val="0"/>
          <w:numId w:val="8"/>
        </w:numPr>
        <w:spacing w:after="200" w:line="276" w:lineRule="auto"/>
        <w:ind w:left="426" w:hanging="426"/>
        <w:jc w:val="both"/>
        <w:rPr>
          <w:bCs/>
        </w:rPr>
      </w:pPr>
      <w:r w:rsidRPr="00527731">
        <w:rPr>
          <w:w w:val="101"/>
        </w:rPr>
        <w:t xml:space="preserve">Поясните, как применяется </w:t>
      </w:r>
      <w:r w:rsidRPr="00527731">
        <w:rPr>
          <w:bCs/>
        </w:rPr>
        <w:t xml:space="preserve">классификации </w:t>
      </w:r>
      <w:r w:rsidRPr="00527731">
        <w:rPr>
          <w:bCs/>
          <w:color w:val="333333"/>
          <w:shd w:val="clear" w:color="auto" w:fill="FFFFFF"/>
          <w:lang w:val="en-US"/>
        </w:rPr>
        <w:t>TIRADS</w:t>
      </w:r>
      <w:r w:rsidRPr="00527731">
        <w:rPr>
          <w:bCs/>
          <w:color w:val="333333"/>
          <w:shd w:val="clear" w:color="auto" w:fill="FFFFFF"/>
        </w:rPr>
        <w:t xml:space="preserve"> для дифференциальной диагностики при узловом зобе.</w:t>
      </w:r>
    </w:p>
    <w:p w14:paraId="46FED45C" w14:textId="77777777" w:rsidR="00112C16" w:rsidRPr="00527731" w:rsidRDefault="00112C16" w:rsidP="00112C16">
      <w:pPr>
        <w:pStyle w:val="a7"/>
        <w:numPr>
          <w:ilvl w:val="0"/>
          <w:numId w:val="8"/>
        </w:numPr>
        <w:spacing w:after="200" w:line="276" w:lineRule="auto"/>
        <w:ind w:left="426" w:hanging="426"/>
        <w:jc w:val="both"/>
        <w:rPr>
          <w:bCs/>
        </w:rPr>
      </w:pPr>
      <w:r w:rsidRPr="00527731">
        <w:rPr>
          <w:bCs/>
          <w:color w:val="333333"/>
          <w:shd w:val="clear" w:color="auto" w:fill="FFFFFF"/>
        </w:rPr>
        <w:t xml:space="preserve">Назовите показания для проведения тонкоигольной аспирационной пункционной биопсии ЩЖ?  </w:t>
      </w:r>
    </w:p>
    <w:p w14:paraId="3925AC5B" w14:textId="77777777" w:rsidR="00112C16" w:rsidRPr="00527731" w:rsidRDefault="00112C16" w:rsidP="00112C16">
      <w:pPr>
        <w:pStyle w:val="a7"/>
        <w:numPr>
          <w:ilvl w:val="0"/>
          <w:numId w:val="8"/>
        </w:numPr>
        <w:spacing w:after="200" w:line="276" w:lineRule="auto"/>
        <w:ind w:left="426" w:hanging="426"/>
        <w:jc w:val="both"/>
        <w:rPr>
          <w:bCs/>
        </w:rPr>
      </w:pPr>
      <w:r w:rsidRPr="00527731">
        <w:rPr>
          <w:w w:val="101"/>
        </w:rPr>
        <w:t xml:space="preserve">Поясните, как применяется </w:t>
      </w:r>
      <w:r w:rsidRPr="00527731">
        <w:rPr>
          <w:bCs/>
        </w:rPr>
        <w:t xml:space="preserve">классификации </w:t>
      </w:r>
      <w:r w:rsidRPr="00527731">
        <w:rPr>
          <w:bCs/>
          <w:color w:val="333333"/>
          <w:shd w:val="clear" w:color="auto" w:fill="FFFFFF"/>
        </w:rPr>
        <w:t>Bethesda для дифференциальной диагностики при узловом зобе.</w:t>
      </w:r>
    </w:p>
    <w:p w14:paraId="7551FE37" w14:textId="77777777" w:rsidR="00112C16" w:rsidRPr="00527731" w:rsidRDefault="00112C16" w:rsidP="00112C16">
      <w:pPr>
        <w:pStyle w:val="a7"/>
        <w:numPr>
          <w:ilvl w:val="0"/>
          <w:numId w:val="8"/>
        </w:numPr>
        <w:spacing w:after="200" w:line="276" w:lineRule="auto"/>
        <w:ind w:left="426" w:hanging="426"/>
        <w:jc w:val="both"/>
        <w:rPr>
          <w:bCs/>
        </w:rPr>
      </w:pPr>
      <w:r w:rsidRPr="00527731">
        <w:rPr>
          <w:bCs/>
          <w:color w:val="333333"/>
          <w:shd w:val="clear" w:color="auto" w:fill="FFFFFF"/>
        </w:rPr>
        <w:t xml:space="preserve">Какова тактика ведения пациентов с узловым/многоузловымэутиреоидным коллоидным зобом? </w:t>
      </w:r>
    </w:p>
    <w:p w14:paraId="6592780B" w14:textId="77777777" w:rsidR="00112C16" w:rsidRPr="00527731" w:rsidRDefault="00112C16" w:rsidP="00112C16">
      <w:pPr>
        <w:pStyle w:val="a7"/>
        <w:numPr>
          <w:ilvl w:val="0"/>
          <w:numId w:val="8"/>
        </w:numPr>
        <w:spacing w:after="200" w:line="276" w:lineRule="auto"/>
        <w:ind w:left="426" w:hanging="426"/>
        <w:jc w:val="both"/>
        <w:rPr>
          <w:bCs/>
        </w:rPr>
      </w:pPr>
      <w:r w:rsidRPr="00527731">
        <w:rPr>
          <w:bCs/>
          <w:color w:val="333333"/>
          <w:shd w:val="clear" w:color="auto" w:fill="FFFFFF"/>
        </w:rPr>
        <w:t>Назовите гистологические типа рака ЩЖ.</w:t>
      </w:r>
    </w:p>
    <w:p w14:paraId="3F1425C6" w14:textId="77777777" w:rsidR="00112C16" w:rsidRPr="00527731" w:rsidRDefault="00112C16" w:rsidP="00112C16">
      <w:pPr>
        <w:pStyle w:val="a7"/>
        <w:numPr>
          <w:ilvl w:val="0"/>
          <w:numId w:val="8"/>
        </w:numPr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>Каковы особенности диагностики дифференцированных форм рака ЩЖ из фолликулярных клеток и медуллярного рака ЩЖ?</w:t>
      </w:r>
    </w:p>
    <w:p w14:paraId="02F9E65D" w14:textId="77777777" w:rsidR="00112C16" w:rsidRPr="00527731" w:rsidRDefault="00112C16" w:rsidP="00112C16">
      <w:pPr>
        <w:spacing w:line="276" w:lineRule="auto"/>
        <w:rPr>
          <w:b/>
        </w:rPr>
      </w:pPr>
    </w:p>
    <w:p w14:paraId="4807318F" w14:textId="77777777" w:rsidR="00112C16" w:rsidRPr="00B77415" w:rsidRDefault="00112C16" w:rsidP="00112C16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5705287F" w14:textId="77777777" w:rsidR="00112C16" w:rsidRDefault="00112C16" w:rsidP="00112C16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1F1293">
        <w:rPr>
          <w:b/>
          <w:bCs/>
          <w:color w:val="2C2D2E"/>
        </w:rPr>
        <w:t>Основная литература</w:t>
      </w:r>
    </w:p>
    <w:p w14:paraId="7BEF700B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9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2BAA4305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10" w:history="1">
        <w:r w:rsidRPr="0036086C">
          <w:rPr>
            <w:rStyle w:val="ac"/>
          </w:rPr>
          <w:t>https://www.studentlibrary.ru/ru/book/ISBN9785970494592.html</w:t>
        </w:r>
      </w:hyperlink>
    </w:p>
    <w:p w14:paraId="3DD9D562" w14:textId="77777777" w:rsidR="00112C16" w:rsidRPr="0036086C" w:rsidRDefault="00112C16" w:rsidP="00112C16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36086C">
        <w:rPr>
          <w:u w:val="single"/>
        </w:rPr>
        <w:t>https://www.studentlibrary.ru/ru/book/ISBN9785423504595.html</w:t>
      </w:r>
    </w:p>
    <w:p w14:paraId="68DBDDC7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/>
          <w:bCs/>
        </w:rPr>
        <w:t>5.2Дополнительная:</w:t>
      </w:r>
    </w:p>
    <w:p w14:paraId="55D7F894" w14:textId="77777777" w:rsidR="00112C16" w:rsidRPr="0036086C" w:rsidRDefault="00112C16" w:rsidP="00112C16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59682513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1.Клиническая терапевтическая практика</w:t>
      </w:r>
      <w:r w:rsidRPr="0036086C">
        <w:rPr>
          <w:b/>
          <w:bCs/>
        </w:rPr>
        <w:t>:</w:t>
      </w:r>
      <w:r w:rsidRPr="0036086C">
        <w:t xml:space="preserve"> заболевания щитовидной железы [Электронный ресурс] : учеб. пособие/ И. В. Дворяшина, Н. А. Гафурова, А. В. Постоева [и др.]; Сев. гос. мед. ун-т. -Архангельск: ФГБОУ ВО СГМУ (г. Архангельск) Минздрава России, 2025. -104 с.: табл.- URL: </w:t>
      </w:r>
      <w:hyperlink r:id="rId11" w:history="1">
        <w:r w:rsidRPr="0036086C">
          <w:rPr>
            <w:rStyle w:val="ac"/>
          </w:rPr>
          <w:t>http://el.nsmu.ru/elib/4155</w:t>
        </w:r>
      </w:hyperlink>
    </w:p>
    <w:p w14:paraId="0B63258B" w14:textId="77777777" w:rsidR="00112C16" w:rsidRPr="0036086C" w:rsidRDefault="00112C16" w:rsidP="00112C16">
      <w:pPr>
        <w:autoSpaceDE w:val="0"/>
        <w:autoSpaceDN w:val="0"/>
        <w:adjustRightInd w:val="0"/>
        <w:rPr>
          <w:b/>
          <w:bCs/>
          <w:u w:val="single"/>
        </w:rPr>
      </w:pPr>
      <w:r w:rsidRPr="0036086C">
        <w:rPr>
          <w:rFonts w:ascii="Arial CYR" w:hAnsi="Arial CYR" w:cs="Arial CYR"/>
          <w:bCs/>
          <w:sz w:val="20"/>
          <w:szCs w:val="20"/>
        </w:rPr>
        <w:lastRenderedPageBreak/>
        <w:t>2.</w:t>
      </w:r>
      <w:r w:rsidRPr="0036086C">
        <w:rPr>
          <w:bCs/>
        </w:rPr>
        <w:t>Селиванова А.В.</w:t>
      </w:r>
      <w:r w:rsidRPr="0036086C">
        <w:t xml:space="preserve">  Интерпретация лабораторных исследований при патологии щитовидной железы [Электронный ресурс]/ А. В. Селиванова, В. В. Долгов. -Москва: ГЭОТАР-Медиа, 2025. -112 с.- URL: </w:t>
      </w:r>
      <w:r w:rsidRPr="0036086C">
        <w:rPr>
          <w:u w:val="single"/>
        </w:rPr>
        <w:t>https://www.studentlibrary.ru/ru/book/ISBN9785970493977.html</w:t>
      </w:r>
    </w:p>
    <w:p w14:paraId="75A3FE97" w14:textId="77777777" w:rsidR="00112C16" w:rsidRDefault="00112C16" w:rsidP="00112C16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/>
          <w:bCs/>
        </w:rPr>
        <w:t>3.</w:t>
      </w:r>
      <w:r w:rsidRPr="0036086C">
        <w:rPr>
          <w:bCs/>
        </w:rPr>
        <w:t>Тактика ведения пациента</w:t>
      </w:r>
      <w:r w:rsidRPr="0036086C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36086C">
        <w:rPr>
          <w:u w:val="single"/>
        </w:rPr>
        <w:t>https://www.studentlibrary.ru/book/ISBN9785970480816.html</w:t>
      </w:r>
    </w:p>
    <w:p w14:paraId="2F6AD06E" w14:textId="77777777" w:rsidR="00112C16" w:rsidRPr="00FD3BEB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</w:p>
    <w:p w14:paraId="2FCAE341" w14:textId="77777777" w:rsidR="00112C16" w:rsidRPr="00527731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157CFF8B" w14:textId="77777777" w:rsidR="00112C16" w:rsidRPr="00527731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12" w:history="1">
        <w:r w:rsidRPr="00527731">
          <w:rPr>
            <w:rStyle w:val="ac"/>
          </w:rPr>
          <w:t>https://cr.minzdrav.gov.ru/rubricator</w:t>
        </w:r>
      </w:hyperlink>
    </w:p>
    <w:p w14:paraId="7764438C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«Дифференцированный рак щитовидной железы», 2024 г., «Медуллярный рак щитовидной железы», 2024 г.</w:t>
      </w:r>
    </w:p>
    <w:p w14:paraId="5C8039B5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2. </w:t>
      </w:r>
      <w:hyperlink r:id="rId13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</w:t>
      </w:r>
    </w:p>
    <w:p w14:paraId="3E32CBAA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3. </w:t>
      </w:r>
      <w:hyperlink r:id="rId14" w:history="1">
        <w:r w:rsidRPr="004D2142">
          <w:rPr>
            <w:rStyle w:val="ac"/>
            <w:lang w:val="en-US"/>
          </w:rPr>
          <w:t>www</w:t>
        </w:r>
        <w:r w:rsidRPr="004D2142">
          <w:rPr>
            <w:rStyle w:val="ac"/>
          </w:rPr>
          <w:t>.</w:t>
        </w:r>
        <w:r w:rsidRPr="004D2142">
          <w:rPr>
            <w:rStyle w:val="ac"/>
            <w:lang w:val="en-US"/>
          </w:rPr>
          <w:t>endocrincentr</w:t>
        </w:r>
        <w:r w:rsidRPr="004D2142">
          <w:rPr>
            <w:rStyle w:val="ac"/>
          </w:rPr>
          <w:t>.</w:t>
        </w:r>
        <w:r w:rsidRPr="004D2142">
          <w:rPr>
            <w:rStyle w:val="ac"/>
            <w:lang w:val="en-US"/>
          </w:rPr>
          <w:t>ru</w:t>
        </w:r>
      </w:hyperlink>
    </w:p>
    <w:p w14:paraId="3DBC1CB6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«Диагностика и лечение (много)узлового зоба у взрослых»/ Общественная организация «Российская ассоциация эндокринологов», 2016 г. (проект).</w:t>
      </w:r>
    </w:p>
    <w:p w14:paraId="74A657CB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4. </w:t>
      </w:r>
      <w:hyperlink r:id="rId15" w:history="1">
        <w:r w:rsidRPr="004D2142">
          <w:rPr>
            <w:rStyle w:val="ac"/>
            <w:lang w:val="en-US"/>
          </w:rPr>
          <w:t>www</w:t>
        </w:r>
        <w:r w:rsidRPr="004D2142">
          <w:rPr>
            <w:rStyle w:val="ac"/>
          </w:rPr>
          <w:t>.</w:t>
        </w:r>
        <w:r w:rsidRPr="004D2142">
          <w:rPr>
            <w:rStyle w:val="ac"/>
            <w:lang w:val="en-US"/>
          </w:rPr>
          <w:t>endocrincentr</w:t>
        </w:r>
        <w:r w:rsidRPr="004D2142">
          <w:rPr>
            <w:rStyle w:val="ac"/>
          </w:rPr>
          <w:t>.</w:t>
        </w:r>
        <w:r w:rsidRPr="004D2142">
          <w:rPr>
            <w:rStyle w:val="ac"/>
            <w:lang w:val="en-US"/>
          </w:rPr>
          <w:t>ru</w:t>
        </w:r>
      </w:hyperlink>
    </w:p>
    <w:p w14:paraId="2C82F33E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«Заболевания и состояния, связанные сдефицитом йода»/ Общественная организация «Российская ассоциация эндокринологов», общественная организация «Российская ассоциация врачей ультразвуковой диагностики», 2020 г. (проект).</w:t>
      </w:r>
    </w:p>
    <w:p w14:paraId="36BA6BF6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28CC9F6D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D0CD105" w14:textId="77777777" w:rsidR="00112C16" w:rsidRPr="00A1176A" w:rsidRDefault="00112C16" w:rsidP="00112C16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7FBB7E09" w14:textId="77777777" w:rsidR="00112C16" w:rsidRPr="00A1176A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56DF1B93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4831BD6E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12C16" w:rsidRPr="004D2142" w14:paraId="0067408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F56F" w14:textId="77777777" w:rsidR="00112C16" w:rsidRPr="004D2142" w:rsidRDefault="00112C16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8050" w14:textId="77777777" w:rsidR="00112C16" w:rsidRPr="004D2142" w:rsidRDefault="00112C16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112C16" w:rsidRPr="00527731" w14:paraId="4554D62E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3443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A5EF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2E59C7DB" w14:textId="77777777" w:rsidR="00112C16" w:rsidRPr="00527731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112C16" w:rsidRPr="00527731" w14:paraId="576AC14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7056" w14:textId="77777777" w:rsidR="00112C16" w:rsidRPr="00527731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этапного эпикриза курируемого пациента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73FA" w14:textId="77777777" w:rsidR="00112C16" w:rsidRPr="00527731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 xml:space="preserve">Оформление этапного эпикриза </w:t>
            </w:r>
            <w:r w:rsidRPr="00527731">
              <w:rPr>
                <w:lang w:val="en-GB"/>
              </w:rPr>
              <w:t>c</w:t>
            </w:r>
            <w:r w:rsidRPr="00527731">
              <w:t xml:space="preserve"> использованием </w:t>
            </w:r>
            <w:r w:rsidRPr="00527731">
              <w:rPr>
                <w:lang w:val="en-US"/>
              </w:rPr>
              <w:t>MicrosoftOffice</w:t>
            </w:r>
          </w:p>
          <w:p w14:paraId="65390467" w14:textId="77777777" w:rsidR="00112C16" w:rsidRPr="00527731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>Подготовка к защите этапного эпикриза.</w:t>
            </w:r>
          </w:p>
        </w:tc>
      </w:tr>
    </w:tbl>
    <w:p w14:paraId="358697AA" w14:textId="77777777" w:rsidR="00112C16" w:rsidRPr="00527731" w:rsidRDefault="00112C16" w:rsidP="00112C16">
      <w:pPr>
        <w:tabs>
          <w:tab w:val="left" w:pos="9355"/>
        </w:tabs>
        <w:spacing w:after="200" w:line="276" w:lineRule="auto"/>
        <w:ind w:right="-5"/>
        <w:contextualSpacing/>
        <w:jc w:val="center"/>
        <w:rPr>
          <w:b/>
          <w:lang w:eastAsia="en-US"/>
        </w:rPr>
      </w:pPr>
    </w:p>
    <w:p w14:paraId="077535CB" w14:textId="77777777" w:rsidR="00112C16" w:rsidRPr="00932DD0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№3.</w:t>
      </w:r>
    </w:p>
    <w:p w14:paraId="369D68D7" w14:textId="77777777" w:rsidR="00112C16" w:rsidRPr="00527731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>Тема занятия «Гипоталамо-гипофизарные заболевания».</w:t>
      </w:r>
    </w:p>
    <w:p w14:paraId="4FCBCD81" w14:textId="77777777" w:rsidR="00112C16" w:rsidRPr="00527731" w:rsidRDefault="00112C16" w:rsidP="00112C16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5897C00E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 гипоталамо-гипофизарных заболеваний. </w:t>
      </w:r>
    </w:p>
    <w:p w14:paraId="50AFAC08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  <w:rPr>
          <w:b/>
        </w:rPr>
      </w:pPr>
    </w:p>
    <w:p w14:paraId="7E678BAA" w14:textId="77777777" w:rsidR="00112C16" w:rsidRPr="00527731" w:rsidRDefault="00112C16" w:rsidP="00112C16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6565F403" w14:textId="77777777" w:rsidR="00112C16" w:rsidRPr="00527731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этиологии, патогенеза, клинической картины, методов диагностики, подходов к лечению основных гипоталамо-гипофизарных заболеваний</w:t>
      </w:r>
      <w:r w:rsidRPr="00527731">
        <w:rPr>
          <w:color w:val="000000"/>
          <w:w w:val="101"/>
        </w:rPr>
        <w:t>;</w:t>
      </w:r>
    </w:p>
    <w:p w14:paraId="134F0FA7" w14:textId="77777777" w:rsidR="00112C16" w:rsidRPr="00527731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527731">
        <w:t xml:space="preserve">сформировать умения в области оценки клинических данных, лабораторных и инструментальных методов диагностики, проведения дифференциального диагноза, постановки предварительного диагноза, определения подходов к лечению при основных гипоталамо-гипофизарных заболеваниях; </w:t>
      </w:r>
    </w:p>
    <w:p w14:paraId="5B18371C" w14:textId="77777777" w:rsidR="00112C16" w:rsidRPr="00527731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527731">
        <w:t>сформировать навыки клинического обследования пациентов, интерпретации лабораторных и инструментальных методов диагностики, постановки и обоснования предварительного клинического диагноза основных гипоталамо-гипофизарных заболеваний;</w:t>
      </w:r>
    </w:p>
    <w:p w14:paraId="4B0704EA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67545361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290FB04B" w14:textId="77777777" w:rsidR="00112C16" w:rsidRPr="00527731" w:rsidRDefault="00112C16" w:rsidP="00112C16">
      <w:pPr>
        <w:pStyle w:val="a7"/>
        <w:ind w:left="284"/>
        <w:jc w:val="both"/>
      </w:pPr>
    </w:p>
    <w:p w14:paraId="59EAF0FB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252BAED1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Макроаденома гипофиза – доброкачественная опухоль из клеток аденогипофиза, диаметр которой превышает 10 мм, с возможным развитием компрессии соседних структур.</w:t>
      </w:r>
    </w:p>
    <w:p w14:paraId="17DE5568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Микроаденома гипофиза – доброкачественная опухоль из клеток аденогипофиза, диаметр которой не превышает 10 мм.</w:t>
      </w:r>
    </w:p>
    <w:p w14:paraId="477F2337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Акромегалия – тяжелое нейроэндокринное заболевание, обусловленное хронической гиперпродукцией гормона роста (соматотропина, СТГ) у лиц сзаконченнымфизиологическимростомихарактеризующеесяпатологическимдиспропорциональнымпериостальнымростомкостей,хрящей,мягкихтканей,внутренних органов, а также нарушением морфо-функционального состояния сердечно-сосудистой, легочной системы, периферических эндокринных желез, различных видовметаболизма.</w:t>
      </w:r>
    </w:p>
    <w:p w14:paraId="7376C3CD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Эндогенный гиперкортицизм – симптомокомплекс клинических проявлений, отражающий избыточную секрецию кортизола опухолью надпочечника или за счет вторичной стимуляции надпочечника АКТГ вследствие опухоли гипофиза или АКТГ-секретирующей опухоли другой локализации.</w:t>
      </w:r>
    </w:p>
    <w:p w14:paraId="2E4292F9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lastRenderedPageBreak/>
        <w:t>Болезнь Иценко-Кушинга (БИК) – это тяжелое нейроэндокринное заболевание, обусловленное хронической гиперпродукцией АКТГ опухолью гипофиза. Увеличение секреции АКТГ, в свою очередь, приводит к хронической повышенной выработке кортизола корой надпочечников и развитию симптомокомплекса эндогенного гиперкортицизма.</w:t>
      </w:r>
    </w:p>
    <w:p w14:paraId="4B0D2BE7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АКТГ-эктопированный синдром – это симптомокомплекс гиперкортицизма, развивающийся вследствие избыточной продукции адренокортикотропного гормона (АКТГ) опухолью внегипофизарной локализации.</w:t>
      </w:r>
    </w:p>
    <w:p w14:paraId="535A27C4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Синдром Иценко-Кушинга – в русскоязычной литературе термин используется для обозначения доброкачественной опухоли надпочечника, секретирующей кортизол; в англоязычной литературе объединяет весь симптомокомплекс гиперкортицизма.</w:t>
      </w:r>
    </w:p>
    <w:p w14:paraId="44B464CB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 xml:space="preserve">Субклинический гиперкортицизм – это изменение лабораторных показателей, соответствующих гиперкортицизму у пациентов с доброкачественным новообразованием надпочечников при отсутствии клинических проявлений. </w:t>
      </w:r>
    </w:p>
    <w:p w14:paraId="578B8A60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Экзогенный гиперкортицизм – симптомокомплекс гиперкортицизма, который развивается вследствие приема супрафизиологических доз глюкокортикоидных гормонов.</w:t>
      </w:r>
    </w:p>
    <w:p w14:paraId="1F485B6B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 xml:space="preserve">Синдром гиперпролактинемии – симптомокомплекс, возникающий на фонегиперпролактинемии, наиболее характерным проявлением которого является нарушениефункции репродуктивной системы. </w:t>
      </w:r>
    </w:p>
    <w:p w14:paraId="35E7E9D8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Несахарный диабет – гетерогенный клинический синдром, в основекоторого лежат нарушение секреции антидиуретического гормона (АДГ) (центральный несахарный диабет), резистентность почек к действию АДГ (нефрогенный несахарный диабет).</w:t>
      </w:r>
    </w:p>
    <w:p w14:paraId="1D02D25F" w14:textId="77777777" w:rsidR="00112C16" w:rsidRPr="00527731" w:rsidRDefault="00112C16" w:rsidP="00112C16">
      <w:pPr>
        <w:numPr>
          <w:ilvl w:val="0"/>
          <w:numId w:val="9"/>
        </w:numPr>
        <w:spacing w:line="276" w:lineRule="auto"/>
        <w:ind w:left="426" w:hanging="426"/>
        <w:jc w:val="both"/>
      </w:pPr>
      <w:r w:rsidRPr="00527731">
        <w:t>Инсипидарный синдром – состояние, характеризующееся полидипсией, полиурией и низким удельным весом мочи (менее 1010 г/л).</w:t>
      </w:r>
    </w:p>
    <w:p w14:paraId="104D4442" w14:textId="77777777" w:rsidR="00112C16" w:rsidRPr="00527731" w:rsidRDefault="00112C16" w:rsidP="00112C16">
      <w:pPr>
        <w:spacing w:line="276" w:lineRule="auto"/>
        <w:ind w:left="426"/>
        <w:jc w:val="both"/>
      </w:pPr>
    </w:p>
    <w:p w14:paraId="7F403EDC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5EB8888A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/>
          <w:bCs/>
        </w:rPr>
      </w:pPr>
      <w:r w:rsidRPr="00527731">
        <w:t>Гормон роста (соматотропный гормон): основные сведения о синтезе, секреции, регуляции, физиологических эффектах.</w:t>
      </w:r>
    </w:p>
    <w:p w14:paraId="685AF178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/>
          <w:bCs/>
        </w:rPr>
      </w:pPr>
      <w:r w:rsidRPr="00527731">
        <w:t>Акромегалия: распространенность, этиопатогенез, клиническая картина, диагностика, подходы к лечению.</w:t>
      </w:r>
    </w:p>
    <w:p w14:paraId="03EE728C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/>
          <w:bCs/>
        </w:rPr>
      </w:pPr>
      <w:r w:rsidRPr="00527731">
        <w:t>Адренокортикотропный гормон, кортизол:основные сведения о синтезе, секреции, регуляции, физиологических эффектах.</w:t>
      </w:r>
    </w:p>
    <w:p w14:paraId="6DAD1230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/>
          <w:bCs/>
        </w:rPr>
      </w:pPr>
      <w:r w:rsidRPr="00527731">
        <w:t>Понятия «эндогенный гиперкортицизм», «экзогенный гиперкортицизм».</w:t>
      </w:r>
    </w:p>
    <w:p w14:paraId="239FB785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Болезнь Иценко-Кушинга: </w:t>
      </w:r>
      <w:r w:rsidRPr="00527731">
        <w:t>распространенность, этиопатогенез, клиническая картина, диагностика, дифференциальный диагноз между болезнью Иценко-Кушинга и юношеским ожирением с розовыми стриями, подходы к лечению.</w:t>
      </w:r>
    </w:p>
    <w:p w14:paraId="41503B5D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/>
          <w:bCs/>
        </w:rPr>
      </w:pPr>
      <w:r w:rsidRPr="00527731">
        <w:t>Пролактин: основные сведения о синтезе, секреции, регуляции, физиологических эффектах.</w:t>
      </w:r>
    </w:p>
    <w:p w14:paraId="3E0234A7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Гиперпролактинемия: </w:t>
      </w:r>
      <w:r w:rsidRPr="00527731">
        <w:t>распространенность, этиопатогенез, клиническая картина, диагностика, подходы к лечению.</w:t>
      </w:r>
    </w:p>
    <w:p w14:paraId="75AACAA6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/>
          <w:bCs/>
        </w:rPr>
      </w:pPr>
      <w:r w:rsidRPr="00527731">
        <w:t>Антидиуретический гормон: основные сведения о синтезе, секреции, регуляции, физиологических эффектах.</w:t>
      </w:r>
    </w:p>
    <w:p w14:paraId="342D364B" w14:textId="77777777" w:rsidR="00112C16" w:rsidRPr="00527731" w:rsidRDefault="00112C16" w:rsidP="00112C16">
      <w:pPr>
        <w:numPr>
          <w:ilvl w:val="0"/>
          <w:numId w:val="10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Несахарный диабет: классификация, этиопатогенез центрального несахарного диабета, клиническая картина, диагностика, подходы к лечению. </w:t>
      </w:r>
    </w:p>
    <w:p w14:paraId="4588BBFA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29A052C5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lastRenderedPageBreak/>
        <w:t>4.  Вопросы для самоконтроля:</w:t>
      </w:r>
    </w:p>
    <w:p w14:paraId="06940718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клинические синдромы и их симптомы при акромегалии.</w:t>
      </w:r>
    </w:p>
    <w:p w14:paraId="77E0C7AE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Какой лабораторный тест выполняется в первую очередь при подозрении на акромегалию?</w:t>
      </w:r>
    </w:p>
    <w:p w14:paraId="0559659C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 патогенез основных симптомов при синдроме гиперкортицизма?</w:t>
      </w:r>
    </w:p>
    <w:p w14:paraId="519BCDD7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Составьте план обследования пациента при подозрении на болезнь Иценко-Кушинга.</w:t>
      </w:r>
    </w:p>
    <w:p w14:paraId="61348579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Проведите дифференциальный диагноз между </w:t>
      </w:r>
      <w:r w:rsidRPr="00527731">
        <w:rPr>
          <w:rFonts w:ascii="Times New Roman" w:hAnsi="Times New Roman" w:cs="Times New Roman"/>
          <w:sz w:val="24"/>
          <w:szCs w:val="24"/>
        </w:rPr>
        <w:t>болезнью Иценко-Кушинга и юношеским ожирением с розовыми стриями.</w:t>
      </w:r>
    </w:p>
    <w:p w14:paraId="36F16107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Охарактеризуйте клиническую картину при гиперпролактинемии.</w:t>
      </w:r>
    </w:p>
    <w:p w14:paraId="65241CDC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Каковы основные подходы к лечению при гиперпролактинемии?</w:t>
      </w:r>
    </w:p>
    <w:p w14:paraId="35742387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Дайте понятия первичного центрального несахарного диабета, вторичного центрального несахарного диабета, нефрогенного несахарного диабета, первичной полидипсии.  </w:t>
      </w:r>
    </w:p>
    <w:p w14:paraId="4383B255" w14:textId="77777777" w:rsidR="00112C16" w:rsidRPr="00527731" w:rsidRDefault="00112C16" w:rsidP="00112C16">
      <w:pPr>
        <w:pStyle w:val="ad"/>
        <w:numPr>
          <w:ilvl w:val="0"/>
          <w:numId w:val="11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Составьте план обследования пациента при подозрении на несахарный диабет.</w:t>
      </w:r>
    </w:p>
    <w:p w14:paraId="2E5D3AE0" w14:textId="77777777" w:rsidR="00112C16" w:rsidRPr="00527731" w:rsidRDefault="00112C16" w:rsidP="00112C16">
      <w:pPr>
        <w:spacing w:line="276" w:lineRule="auto"/>
        <w:rPr>
          <w:b/>
        </w:rPr>
      </w:pPr>
    </w:p>
    <w:p w14:paraId="49A86E9A" w14:textId="77777777" w:rsidR="00112C16" w:rsidRPr="00527731" w:rsidRDefault="00112C16" w:rsidP="00112C16">
      <w:pPr>
        <w:spacing w:line="276" w:lineRule="auto"/>
        <w:rPr>
          <w:b/>
        </w:rPr>
      </w:pPr>
      <w:r w:rsidRPr="00527731">
        <w:rPr>
          <w:b/>
        </w:rPr>
        <w:t>5. Перечень литературы:</w:t>
      </w:r>
    </w:p>
    <w:p w14:paraId="5DA7F1DF" w14:textId="77777777" w:rsidR="00112C16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 xml:space="preserve">Основная: </w:t>
      </w:r>
    </w:p>
    <w:p w14:paraId="0EF6CF62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16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2D7E8E23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17" w:history="1">
        <w:r w:rsidRPr="0036086C">
          <w:rPr>
            <w:rStyle w:val="ac"/>
          </w:rPr>
          <w:t>https://www.studentlibrary.ru/ru/book/ISBN9785970494592.html</w:t>
        </w:r>
      </w:hyperlink>
    </w:p>
    <w:p w14:paraId="6B1F9CA5" w14:textId="77777777" w:rsidR="00112C16" w:rsidRPr="0036086C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hyperlink r:id="rId18" w:history="1">
        <w:r w:rsidRPr="0036086C">
          <w:rPr>
            <w:rStyle w:val="ac"/>
          </w:rPr>
          <w:t>https://www.studentlibrary.ru/ru/book/ISBN9785423504595.html</w:t>
        </w:r>
      </w:hyperlink>
    </w:p>
    <w:p w14:paraId="36C94E2B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</w:p>
    <w:p w14:paraId="63C89492" w14:textId="77777777" w:rsidR="00112C16" w:rsidRPr="0036086C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  <w:r w:rsidRPr="0036086C">
        <w:rPr>
          <w:b/>
          <w:bCs/>
        </w:rPr>
        <w:t>Дополнительная:</w:t>
      </w:r>
    </w:p>
    <w:p w14:paraId="20F893C9" w14:textId="77777777" w:rsidR="00112C16" w:rsidRPr="0036086C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1.Дворяшина И. В.</w:t>
      </w:r>
      <w:r w:rsidRPr="0036086C">
        <w:t xml:space="preserve">  Клиническая терапевтическая практика: синдром гиперкортицизма и инциденталома надпочечников [Электронный ресурс] : учеб. пособие/ И. В. Дворяшина, А. В. Стрелкова, А. В. Постоева; М-во здравоохранения Рос. Федерации, Сев. гос. мед. ун-т. Каф. госпит. терапии и эндокринологии. -Архангельск: Изд-во СГМУ, 2022. -104 с.: табл., рис.- URL: </w:t>
      </w:r>
      <w:hyperlink r:id="rId19" w:history="1">
        <w:r w:rsidRPr="0036086C">
          <w:rPr>
            <w:rStyle w:val="ac"/>
          </w:rPr>
          <w:t>http://el.nsmu.ru/elib/3216</w:t>
        </w:r>
      </w:hyperlink>
    </w:p>
    <w:p w14:paraId="7B4A4B53" w14:textId="77777777" w:rsidR="00112C16" w:rsidRPr="0036086C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2.Дворяшина И. В.</w:t>
      </w:r>
      <w:r w:rsidRPr="0036086C">
        <w:t xml:space="preserve">  Клиническая терапевтическая практика: эндокринные артериальные гипертензии [Электронный ресурс] : учеб. пособие/ И. В. Дворяшина, А. В. Стрелкова, А. В. Постоева; М-во здравоохранения Рос. Федерации, Сев. гос. мед. ун-т. Каф. госпит. терапии и эндокринологии. -Архангельск: Изд-во СГМУ, 2022. -116 с.: табл.- URL: http://el.nsmu.ru/elib/3217</w:t>
      </w:r>
    </w:p>
    <w:p w14:paraId="6C38B007" w14:textId="77777777" w:rsidR="00112C16" w:rsidRPr="004C6E31" w:rsidRDefault="00112C16" w:rsidP="00112C16">
      <w:pPr>
        <w:shd w:val="clear" w:color="auto" w:fill="FFFFFF"/>
        <w:rPr>
          <w:rFonts w:eastAsiaTheme="minorHAnsi"/>
          <w:color w:val="000000"/>
          <w:u w:val="single"/>
          <w:lang w:eastAsia="en-US"/>
        </w:rPr>
      </w:pPr>
      <w:r w:rsidRPr="0036086C">
        <w:t>3.Эндокринология: национальное руководство / под ред. И. И. Дедова, Г. А. Мельниченко. - 2-е изд., перераб. и доп. - Москва</w:t>
      </w:r>
      <w:r>
        <w:t>: ГЭОТАР-Медиа, 2024. - 1112 с. - ISBN 978-5-9704-8147-9. - Текст: электронный // ЭБС "Консультант студента": [сайт]. - URL :</w:t>
      </w:r>
      <w:r w:rsidRPr="004C6E31">
        <w:rPr>
          <w:u w:val="single"/>
        </w:rPr>
        <w:t>https://www.studentlibrary.ru/book/ISBN9785970481479.html</w:t>
      </w:r>
    </w:p>
    <w:p w14:paraId="55C5E691" w14:textId="77777777" w:rsidR="00112C16" w:rsidRPr="004C6E31" w:rsidRDefault="00112C16" w:rsidP="00112C16">
      <w:pPr>
        <w:shd w:val="clear" w:color="auto" w:fill="FFFFFF"/>
        <w:spacing w:line="276" w:lineRule="auto"/>
        <w:jc w:val="both"/>
        <w:rPr>
          <w:bCs/>
          <w:u w:val="single"/>
        </w:rPr>
      </w:pPr>
    </w:p>
    <w:p w14:paraId="242B236A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</w:p>
    <w:p w14:paraId="25FA7213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13F71135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lastRenderedPageBreak/>
        <w:t xml:space="preserve">1. </w:t>
      </w:r>
      <w:hyperlink r:id="rId20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 </w:t>
      </w:r>
    </w:p>
    <w:p w14:paraId="085BCA9D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4478B0E4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6526FC15" w14:textId="77777777" w:rsidR="00112C16" w:rsidRPr="00A1176A" w:rsidRDefault="00112C16" w:rsidP="00112C16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23A1A8FE" w14:textId="77777777" w:rsidR="00112C16" w:rsidRPr="00A1176A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0BDCD951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32899F04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12C16" w:rsidRPr="004D2142" w14:paraId="2D492C3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4D5" w14:textId="77777777" w:rsidR="00112C16" w:rsidRPr="004D2142" w:rsidRDefault="00112C16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EB0D" w14:textId="77777777" w:rsidR="00112C16" w:rsidRPr="004D2142" w:rsidRDefault="00112C16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112C16" w:rsidRPr="004D2142" w14:paraId="7F452152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E3D1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C9F4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28026764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 (ссылки размещены в соответствующих разделах).</w:t>
            </w:r>
          </w:p>
        </w:tc>
      </w:tr>
      <w:tr w:rsidR="00112C16" w:rsidRPr="004D2142" w14:paraId="1537ADE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3742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этапного эпикриза курируемого пациента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AB2E" w14:textId="77777777" w:rsidR="00112C16" w:rsidRPr="004D2142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 xml:space="preserve">Оформление этапного эпикриза </w:t>
            </w:r>
            <w:r w:rsidRPr="004D2142">
              <w:rPr>
                <w:lang w:val="en-GB"/>
              </w:rPr>
              <w:t>c</w:t>
            </w:r>
            <w:r w:rsidRPr="004D2142">
              <w:t xml:space="preserve"> использованием </w:t>
            </w:r>
            <w:r w:rsidRPr="004D2142">
              <w:rPr>
                <w:lang w:val="en-US"/>
              </w:rPr>
              <w:t>MicrosoftOffice</w:t>
            </w:r>
          </w:p>
          <w:p w14:paraId="2E33D323" w14:textId="77777777" w:rsidR="00112C16" w:rsidRPr="004D2142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Подготовка к защите этапного эпикриза.</w:t>
            </w:r>
          </w:p>
        </w:tc>
      </w:tr>
    </w:tbl>
    <w:p w14:paraId="14161AC8" w14:textId="77777777" w:rsidR="00112C16" w:rsidRPr="004D2142" w:rsidRDefault="00112C16" w:rsidP="00112C16">
      <w:pPr>
        <w:tabs>
          <w:tab w:val="left" w:pos="9355"/>
        </w:tabs>
        <w:spacing w:after="200" w:line="276" w:lineRule="auto"/>
        <w:ind w:right="-5"/>
        <w:contextualSpacing/>
        <w:jc w:val="center"/>
        <w:rPr>
          <w:b/>
          <w:lang w:eastAsia="en-US"/>
        </w:rPr>
      </w:pPr>
    </w:p>
    <w:p w14:paraId="2F0E2B2C" w14:textId="77777777" w:rsidR="00112C16" w:rsidRPr="00932DD0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№4.</w:t>
      </w:r>
    </w:p>
    <w:p w14:paraId="4D9AF985" w14:textId="77777777" w:rsidR="00112C16" w:rsidRPr="004D2142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4D2142">
        <w:rPr>
          <w:b/>
          <w:bCs/>
          <w:i/>
          <w:iCs/>
          <w:color w:val="000000"/>
          <w:w w:val="101"/>
        </w:rPr>
        <w:t xml:space="preserve">Тема занятия «Заболевания надпочечников» </w:t>
      </w:r>
    </w:p>
    <w:p w14:paraId="4D63488B" w14:textId="77777777" w:rsidR="00112C16" w:rsidRPr="004D2142" w:rsidRDefault="00112C16" w:rsidP="00112C16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74E2E58B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 xml:space="preserve">Цель занятия: </w:t>
      </w:r>
      <w:r w:rsidRPr="004D2142">
        <w:t xml:space="preserve">подготовка обучающихся к осуществлению профессиональной деятельности в области диагностики заболеваний надпочечников. </w:t>
      </w:r>
    </w:p>
    <w:p w14:paraId="3F8CF8A9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  <w:rPr>
          <w:b/>
        </w:rPr>
      </w:pPr>
    </w:p>
    <w:p w14:paraId="1E2C4C47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>1. Задачи занятия:</w:t>
      </w:r>
    </w:p>
    <w:p w14:paraId="24771450" w14:textId="77777777" w:rsidR="00112C16" w:rsidRPr="004D2142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4D2142">
        <w:t>сформировать теоретические знания в области этиологии, патогенеза, клинической картины, методов диагностики, подходов к лечению основных заболеваний надпочечников</w:t>
      </w:r>
      <w:r w:rsidRPr="004D2142">
        <w:rPr>
          <w:color w:val="000000"/>
          <w:w w:val="101"/>
        </w:rPr>
        <w:t>;</w:t>
      </w:r>
    </w:p>
    <w:p w14:paraId="075316B6" w14:textId="77777777" w:rsidR="00112C16" w:rsidRPr="004D2142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4D2142">
        <w:t xml:space="preserve">сформировать умения в области оценки клинических данных, лабораторных и инструментальных методов диагностики, проведения дифференциального диагноза, постановки предварительного диагноза, определения подходов к лечению при основных заболеваниях надпочечников; </w:t>
      </w:r>
    </w:p>
    <w:p w14:paraId="199AE8D6" w14:textId="77777777" w:rsidR="00112C16" w:rsidRPr="004D2142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4D2142">
        <w:t>сформировать навыки клинического обследования пациентов, интерпретации лабораторных и инструментальных методов диагностики, постановки и обоснования предварительного клинического диагноза основных заболеваний надпочечников;</w:t>
      </w:r>
    </w:p>
    <w:p w14:paraId="66E30D5E" w14:textId="77777777" w:rsidR="00112C16" w:rsidRPr="004D2142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4D2142">
        <w:rPr>
          <w:color w:val="000000"/>
          <w:w w:val="101"/>
        </w:rPr>
        <w:lastRenderedPageBreak/>
        <w:t>совершенствовать навыки оформления медицинской карты амбулаторного и стационарного больного;</w:t>
      </w:r>
    </w:p>
    <w:p w14:paraId="2F84AEC2" w14:textId="77777777" w:rsidR="00112C16" w:rsidRPr="004D2142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4D2142">
        <w:rPr>
          <w:color w:val="000000"/>
          <w:w w:val="101"/>
        </w:rPr>
        <w:t>совершенствовать навыки и</w:t>
      </w:r>
      <w:r w:rsidRPr="004D2142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103119A1" w14:textId="77777777" w:rsidR="00112C16" w:rsidRPr="004D2142" w:rsidRDefault="00112C16" w:rsidP="00112C16">
      <w:pPr>
        <w:pStyle w:val="a7"/>
        <w:ind w:left="284"/>
        <w:jc w:val="both"/>
      </w:pPr>
    </w:p>
    <w:p w14:paraId="46B0DE19" w14:textId="77777777" w:rsidR="00112C16" w:rsidRPr="004D2142" w:rsidRDefault="00112C16" w:rsidP="00112C16">
      <w:pPr>
        <w:spacing w:line="276" w:lineRule="auto"/>
        <w:jc w:val="both"/>
        <w:rPr>
          <w:b/>
        </w:rPr>
      </w:pPr>
      <w:r w:rsidRPr="004D2142">
        <w:rPr>
          <w:b/>
        </w:rPr>
        <w:t>2. Основные понятия, которые должны быть усвоены в процессе изучения темы (глоссарий):</w:t>
      </w:r>
    </w:p>
    <w:p w14:paraId="0A455028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4D2142">
        <w:t>Инсиденталома надпочечника – опухоль надпочечника, выявленная привизуали</w:t>
      </w:r>
      <w:r w:rsidRPr="00527731">
        <w:t>зирующем обследовании не по поводу надпочечниковой патологии.</w:t>
      </w:r>
    </w:p>
    <w:p w14:paraId="2020D7AA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Феохромоцитома – опухоль мозгового слоя надпочечника, состоящая изхромаффинных клеток, продуцирующая катехоламины (адреналин, норадреналин идофамин).</w:t>
      </w:r>
    </w:p>
    <w:p w14:paraId="26FE5306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Метанефрин – метаболит адреналина, образуемый с помощью фермента катехол-О-метилтрансферазы.</w:t>
      </w:r>
    </w:p>
    <w:p w14:paraId="05C3E4DA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Норметанефрин – метаболит норадреналина, образуемый с помощью фермента катехол-О-метилтрансферазы.</w:t>
      </w:r>
    </w:p>
    <w:p w14:paraId="472F203D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Первичный гиперальдостеронизм – эндокринноезаболевание,характеризующееся повышенным уровнем альдостерона, гиперпродукция которогоавтономна (относительно автономна) от ренин-ангиотензин-альдостероновой системы.</w:t>
      </w:r>
    </w:p>
    <w:p w14:paraId="75F4A1F8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Минералокортикоиды – гормоны, которые синтезируются клубочковой зонойкоры надпочечников и обеспечивают регуляцию водно-электролитного обмена исистемного артериального давления; основным минералокортикоидом является альдостерон.</w:t>
      </w:r>
    </w:p>
    <w:p w14:paraId="44F690D1" w14:textId="77777777" w:rsidR="00112C16" w:rsidRPr="00527731" w:rsidRDefault="00112C16" w:rsidP="00112C16">
      <w:pPr>
        <w:pStyle w:val="a7"/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Синдром Иценко-Кушинга – в русскоязычной литературе термин используется для обозначения доброкачественной опухоли надпочечника, секретирующей кортизол; в англоязычной литературе объединяет весь симптомокомплекс гиперкортицизма.</w:t>
      </w:r>
    </w:p>
    <w:p w14:paraId="421E8727" w14:textId="77777777" w:rsidR="00112C16" w:rsidRPr="00527731" w:rsidRDefault="00112C16" w:rsidP="00112C16">
      <w:pPr>
        <w:pStyle w:val="a7"/>
        <w:numPr>
          <w:ilvl w:val="0"/>
          <w:numId w:val="12"/>
        </w:numPr>
        <w:shd w:val="clear" w:color="auto" w:fill="FFFFFF"/>
        <w:spacing w:line="276" w:lineRule="auto"/>
        <w:ind w:left="426" w:hanging="426"/>
        <w:jc w:val="both"/>
        <w:rPr>
          <w:color w:val="000000"/>
        </w:rPr>
      </w:pPr>
      <w:r w:rsidRPr="00527731">
        <w:rPr>
          <w:color w:val="000000"/>
        </w:rPr>
        <w:t>Глюкокортикоиды – гормоны, которые синтезируются пучковой зоной коры надпочечников и обеспечивают адаптацию организма к стрессовым факторам окружающей среды; основным глюкокортикоидом является кортизол.</w:t>
      </w:r>
    </w:p>
    <w:p w14:paraId="2833CC38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Первичная надпочечниковая недостаточность (первичный гипокортицизм,Болезнь Аддисона) – заболевание надпочечников различного генеза, характеризующеесянеспособностью произвести достаточное количество глюкокортикоидов, минералокортикоидов и андрогенов.</w:t>
      </w:r>
    </w:p>
    <w:p w14:paraId="662E4D25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Вторичная надпочечниковая недостаточность – заболевание гипофиза илигипоталамусаразличногогенеза,характеризующееся неспособностью произвести достаточное количество глюкокортикоидов и андрогенов.</w:t>
      </w:r>
    </w:p>
    <w:p w14:paraId="19526540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Хроническая надпочечниковая недостаточность – надпочечниковая недостаточность вне обострения; приувеличении потребности в кортизоле на фоне отсутствия лечения хронической надпочечниковой недостаточности или неадекватнойкоррекции заместительной терапии может перейти в острую надпочечниковую недостаточность.</w:t>
      </w:r>
    </w:p>
    <w:p w14:paraId="090315CE" w14:textId="77777777" w:rsidR="00112C16" w:rsidRPr="00527731" w:rsidRDefault="00112C16" w:rsidP="00112C16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527731">
        <w:t>Аддисонический (надпочечниковый) криз (острый гипокортицизм; остраянадпочечниковаянедостаточность) – жизнеугрожающееосложнениенадпочечниковой недостаточности, возникающее при несоответствии уровнякортизола увеличенной потребности в нем.</w:t>
      </w:r>
    </w:p>
    <w:p w14:paraId="5668333C" w14:textId="77777777" w:rsidR="00112C16" w:rsidRPr="00527731" w:rsidRDefault="00112C16" w:rsidP="00112C16">
      <w:pPr>
        <w:spacing w:line="276" w:lineRule="auto"/>
        <w:ind w:left="426"/>
        <w:jc w:val="both"/>
      </w:pPr>
    </w:p>
    <w:p w14:paraId="768275DC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05F07CCD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/>
          <w:bCs/>
        </w:rPr>
      </w:pPr>
      <w:r w:rsidRPr="00527731">
        <w:lastRenderedPageBreak/>
        <w:t>Катехоламины: основные сведения о синтезе, секреции, регуляции, физиологических эффектах.</w:t>
      </w:r>
    </w:p>
    <w:p w14:paraId="75F06BF5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>Феохромоцитома: распространенность, этиопатогенез, клиническая картина, диагностика, подходы к лечению.</w:t>
      </w:r>
    </w:p>
    <w:p w14:paraId="236A8BA5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>Гипертонический криз при феохромоцитоме: клиническая картина, неотложная помощь.</w:t>
      </w:r>
    </w:p>
    <w:p w14:paraId="497BF34F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 xml:space="preserve">Альдостерон: </w:t>
      </w:r>
      <w:r w:rsidRPr="00527731">
        <w:t>основные сведения о синтезе, секреции, регуляции, физиологических эффектах.</w:t>
      </w:r>
    </w:p>
    <w:p w14:paraId="33320AA5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>Первичный гиперальдостеронизм: распространенность, этиопатогенез, клиническая картина, диагностика, подходы к лечению.</w:t>
      </w:r>
    </w:p>
    <w:p w14:paraId="21CF39D4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 xml:space="preserve">Кортизол: </w:t>
      </w:r>
      <w:r w:rsidRPr="00527731">
        <w:t>основные сведения о синтезе, секреции, регуляции, физиологических эффектах.</w:t>
      </w:r>
    </w:p>
    <w:p w14:paraId="25EA4459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>Синдром Иценко-Кушинга: распространенность, этиопатогенез, клиническая картина, диагностика, подходы к лечению.</w:t>
      </w:r>
    </w:p>
    <w:p w14:paraId="274CC501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 Первичная и вторичная надпочечниковая недостаточность: распространенность, этиопатогенез, клиническая картина, диагностика.</w:t>
      </w:r>
    </w:p>
    <w:p w14:paraId="472E7375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>Лечение хронической надпочечниковой недостаточности.</w:t>
      </w:r>
    </w:p>
    <w:p w14:paraId="5C101CE7" w14:textId="77777777" w:rsidR="00112C16" w:rsidRPr="00527731" w:rsidRDefault="00112C16" w:rsidP="00112C16">
      <w:pPr>
        <w:numPr>
          <w:ilvl w:val="0"/>
          <w:numId w:val="13"/>
        </w:numPr>
        <w:spacing w:line="276" w:lineRule="auto"/>
        <w:jc w:val="both"/>
        <w:rPr>
          <w:bCs/>
        </w:rPr>
      </w:pPr>
      <w:r w:rsidRPr="00527731">
        <w:rPr>
          <w:bCs/>
        </w:rPr>
        <w:t>Неотложная помощь при острой надпочечниковой недостаточности (Аддисоническом кризе).</w:t>
      </w:r>
    </w:p>
    <w:p w14:paraId="7131BC1B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1C0A511F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52D6C8BC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клинические синдромы и их симптомы при феохромоцитоме.</w:t>
      </w:r>
    </w:p>
    <w:p w14:paraId="14DFB029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Какой лабораторные тесты выполняются при подозрении на феохромоцитому?</w:t>
      </w:r>
    </w:p>
    <w:p w14:paraId="6475E2E5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 патогенез основных симптомов при синдроме гиперкортицизма?</w:t>
      </w:r>
    </w:p>
    <w:p w14:paraId="198E4868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Составьте план обследования пациента при подозрении на синдром Иценко-Кушинга.</w:t>
      </w:r>
    </w:p>
    <w:p w14:paraId="027C6FC3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Охарактеризуйте клиническую картину при первичном гиперальдостеронизме.</w:t>
      </w:r>
    </w:p>
    <w:p w14:paraId="7AD8453B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Каковы основные подходы к диагностике первичного гиперальдостеронизма?</w:t>
      </w:r>
    </w:p>
    <w:p w14:paraId="55E4EDE2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понятия первичной и вторичной надпочечниковой недостаточности, хронической и острой надпочечниковой недостаточности.</w:t>
      </w:r>
    </w:p>
    <w:p w14:paraId="4A86D4D6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основные принципы лечения хронической надпочечниковой недостаточности?</w:t>
      </w:r>
    </w:p>
    <w:p w14:paraId="319FF880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Охарактеризуйте клиническую картину при острой </w:t>
      </w:r>
      <w:r w:rsidRPr="00527731">
        <w:rPr>
          <w:rFonts w:ascii="Times New Roman" w:hAnsi="Times New Roman" w:cs="Times New Roman"/>
          <w:w w:val="101"/>
          <w:sz w:val="24"/>
          <w:szCs w:val="24"/>
        </w:rPr>
        <w:t>надпочечниковой недостаточности.</w:t>
      </w:r>
    </w:p>
    <w:p w14:paraId="610D0969" w14:textId="77777777" w:rsidR="00112C16" w:rsidRPr="00527731" w:rsidRDefault="00112C16" w:rsidP="00112C16">
      <w:pPr>
        <w:pStyle w:val="a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В чем заключается </w:t>
      </w:r>
      <w:r w:rsidRPr="00527731">
        <w:rPr>
          <w:rFonts w:ascii="Times New Roman" w:hAnsi="Times New Roman" w:cs="Times New Roman"/>
          <w:bCs/>
          <w:sz w:val="24"/>
          <w:szCs w:val="24"/>
        </w:rPr>
        <w:t>неотложная помощь при острой надпочечниковой недостаточности?</w:t>
      </w:r>
    </w:p>
    <w:p w14:paraId="4C2EE2DA" w14:textId="77777777" w:rsidR="00112C16" w:rsidRDefault="00112C16" w:rsidP="00112C16">
      <w:pPr>
        <w:shd w:val="clear" w:color="auto" w:fill="FFFFFF"/>
        <w:tabs>
          <w:tab w:val="left" w:leader="dot" w:pos="7721"/>
        </w:tabs>
        <w:ind w:right="470"/>
        <w:jc w:val="both"/>
        <w:rPr>
          <w:color w:val="000000"/>
          <w:spacing w:val="-10"/>
          <w:w w:val="101"/>
          <w:sz w:val="20"/>
          <w:szCs w:val="20"/>
        </w:rPr>
      </w:pPr>
    </w:p>
    <w:p w14:paraId="3DC199A4" w14:textId="77777777" w:rsidR="00112C16" w:rsidRPr="00FD3BEB" w:rsidRDefault="00112C16" w:rsidP="00112C16">
      <w:pPr>
        <w:shd w:val="clear" w:color="auto" w:fill="FFFFFF"/>
        <w:tabs>
          <w:tab w:val="left" w:leader="dot" w:pos="7721"/>
        </w:tabs>
        <w:ind w:right="470"/>
        <w:jc w:val="both"/>
        <w:rPr>
          <w:b/>
          <w:color w:val="000000"/>
          <w:spacing w:val="-10"/>
          <w:w w:val="101"/>
          <w:szCs w:val="20"/>
        </w:rPr>
      </w:pPr>
      <w:r w:rsidRPr="00FD3BEB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472FF741" w14:textId="77777777" w:rsidR="00112C16" w:rsidRDefault="00112C16" w:rsidP="00112C16">
      <w:pPr>
        <w:spacing w:line="276" w:lineRule="auto"/>
        <w:rPr>
          <w:b/>
        </w:rPr>
      </w:pPr>
      <w:r>
        <w:rPr>
          <w:b/>
        </w:rPr>
        <w:t>Основная:</w:t>
      </w:r>
    </w:p>
    <w:p w14:paraId="162D47D1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21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6228D02D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22" w:history="1">
        <w:r w:rsidRPr="0036086C">
          <w:rPr>
            <w:rStyle w:val="ac"/>
          </w:rPr>
          <w:t>https://www.studentlibrary.ru/ru/book/ISBN9785970494592.html</w:t>
        </w:r>
      </w:hyperlink>
    </w:p>
    <w:p w14:paraId="52C7317A" w14:textId="77777777" w:rsidR="00112C16" w:rsidRPr="0036086C" w:rsidRDefault="00112C16" w:rsidP="00112C16">
      <w:pPr>
        <w:spacing w:line="276" w:lineRule="auto"/>
        <w:rPr>
          <w:b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</w:t>
      </w:r>
      <w:r w:rsidRPr="0036086C">
        <w:lastRenderedPageBreak/>
        <w:t xml:space="preserve">2025. -416 с: ил., цв.ил.- URL: </w:t>
      </w:r>
      <w:hyperlink r:id="rId23" w:history="1">
        <w:r w:rsidRPr="0036086C">
          <w:rPr>
            <w:rStyle w:val="ac"/>
          </w:rPr>
          <w:t>https://www.studentlibrary.ru/ru/book/ISBN9785423504595.html</w:t>
        </w:r>
      </w:hyperlink>
    </w:p>
    <w:p w14:paraId="3EC1FB13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</w:p>
    <w:p w14:paraId="32C9D501" w14:textId="77777777" w:rsidR="00112C16" w:rsidRPr="0036086C" w:rsidRDefault="00112C16" w:rsidP="00112C16">
      <w:pPr>
        <w:spacing w:line="276" w:lineRule="auto"/>
        <w:rPr>
          <w:b/>
        </w:rPr>
      </w:pPr>
      <w:r w:rsidRPr="0036086C">
        <w:rPr>
          <w:b/>
        </w:rPr>
        <w:t>Дополнительная:</w:t>
      </w:r>
    </w:p>
    <w:p w14:paraId="03FD5DAF" w14:textId="77777777" w:rsidR="00112C16" w:rsidRPr="0036086C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1.Дворяшина И. В.</w:t>
      </w:r>
      <w:r w:rsidRPr="0036086C">
        <w:t xml:space="preserve">  Клиническая терапевтическая практика: синдром гиперкортицизма и инциденталома надпочечников [Электронный ресурс] : учеб. пособие/ И. В. Дворяшина, А. В. Стрелкова, А. В. Постоева; М-во здравоохранения Рос. Федерации, Сев. гос. мед. ун-т. Каф. госпит. терапии и эндокринологии. -Архангельск: Изд-во СГМУ, 2022. -104 с.: табл., рис.- URL: </w:t>
      </w:r>
      <w:hyperlink r:id="rId24" w:history="1">
        <w:r w:rsidRPr="0036086C">
          <w:rPr>
            <w:rStyle w:val="ac"/>
          </w:rPr>
          <w:t>http://el.nsmu.ru/elib/3216</w:t>
        </w:r>
      </w:hyperlink>
    </w:p>
    <w:p w14:paraId="29FFBFA4" w14:textId="77777777" w:rsidR="00112C16" w:rsidRPr="004C6E31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2.Дворяшина И. В.</w:t>
      </w:r>
      <w:r w:rsidRPr="0036086C">
        <w:t xml:space="preserve">  Клиническая терапевтическая практика: эндокринные артериальные гипертензии [Электронный ресурс] : учеб. пособие/ И. В. Дворяшина, А. В. Стрелкова, А. В. Постоева; М-во здравоохранения Рос. Федерации, Сев. гос. мед. ун-т. Каф. госпит. терапии и эндокринологии. -Архангельск: Изд-во СГМУ, 2022. -116 с.: табл.- URL: http://el.nsmu.ru/elib/3217</w:t>
      </w:r>
    </w:p>
    <w:p w14:paraId="5367D1D7" w14:textId="77777777" w:rsidR="00112C16" w:rsidRPr="00E953C2" w:rsidRDefault="00112C16" w:rsidP="00112C16">
      <w:pPr>
        <w:shd w:val="clear" w:color="auto" w:fill="FFFFFF"/>
        <w:rPr>
          <w:color w:val="000000"/>
        </w:rPr>
      </w:pPr>
      <w:r w:rsidRPr="00E953C2">
        <w:t>3.Эндокринология: национальное руководство / под ред. И. И.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 https://www.studentlibrary.ru/book/ISBN9785970481479.html</w:t>
      </w:r>
    </w:p>
    <w:p w14:paraId="50EA0816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</w:p>
    <w:p w14:paraId="3D450BCF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1CE2D98C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t xml:space="preserve">1. </w:t>
      </w:r>
      <w:hyperlink r:id="rId25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 </w:t>
      </w:r>
    </w:p>
    <w:p w14:paraId="45C07F10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04D7734A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86E95A1" w14:textId="77777777" w:rsidR="00112C16" w:rsidRPr="00A1176A" w:rsidRDefault="00112C16" w:rsidP="00112C16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256F20B9" w14:textId="77777777" w:rsidR="00112C16" w:rsidRPr="00A1176A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33472DE1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4CB7CDF4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12C16" w:rsidRPr="004D2142" w14:paraId="6124C30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F2D7" w14:textId="77777777" w:rsidR="00112C16" w:rsidRPr="004D2142" w:rsidRDefault="00112C16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CD8" w14:textId="77777777" w:rsidR="00112C16" w:rsidRPr="004D2142" w:rsidRDefault="00112C16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112C16" w:rsidRPr="004D2142" w14:paraId="63060EFE" w14:textId="77777777" w:rsidTr="00820E8A">
        <w:trPr>
          <w:trHeight w:val="41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FE91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4-5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F9C2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3E4E75B2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 (ссылки размещены в соответствующих разделах).</w:t>
            </w:r>
          </w:p>
        </w:tc>
      </w:tr>
      <w:tr w:rsidR="00112C16" w:rsidRPr="004D2142" w14:paraId="44BC56C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2499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этапного эпикриза курируемого пациента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0B3A" w14:textId="77777777" w:rsidR="00112C16" w:rsidRPr="004D2142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 xml:space="preserve">Оформление этапного эпикриза </w:t>
            </w:r>
            <w:r w:rsidRPr="004D2142">
              <w:rPr>
                <w:lang w:val="en-GB"/>
              </w:rPr>
              <w:t>c</w:t>
            </w:r>
            <w:r w:rsidRPr="004D2142">
              <w:t xml:space="preserve"> использованием </w:t>
            </w:r>
            <w:r w:rsidRPr="004D2142">
              <w:rPr>
                <w:lang w:val="en-US"/>
              </w:rPr>
              <w:t>MicrosoftOffice</w:t>
            </w:r>
          </w:p>
          <w:p w14:paraId="004A7D7A" w14:textId="77777777" w:rsidR="00112C16" w:rsidRPr="004D2142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Подготовка к защите этапного эпикриза.</w:t>
            </w:r>
          </w:p>
        </w:tc>
      </w:tr>
    </w:tbl>
    <w:p w14:paraId="085A2FF8" w14:textId="77777777" w:rsidR="00112C16" w:rsidRPr="004D2142" w:rsidRDefault="00112C16" w:rsidP="00112C16">
      <w:pPr>
        <w:tabs>
          <w:tab w:val="left" w:pos="9355"/>
        </w:tabs>
        <w:spacing w:after="200" w:line="276" w:lineRule="auto"/>
        <w:ind w:right="-5"/>
        <w:contextualSpacing/>
        <w:jc w:val="center"/>
        <w:rPr>
          <w:b/>
          <w:lang w:eastAsia="en-US"/>
        </w:rPr>
      </w:pPr>
    </w:p>
    <w:p w14:paraId="06EF01E2" w14:textId="77777777" w:rsidR="00112C16" w:rsidRPr="00932DD0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№5.</w:t>
      </w:r>
    </w:p>
    <w:p w14:paraId="1A27E4D7" w14:textId="77777777" w:rsidR="00112C16" w:rsidRPr="004D2142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4D2142">
        <w:rPr>
          <w:b/>
          <w:bCs/>
          <w:i/>
          <w:iCs/>
          <w:color w:val="000000"/>
          <w:w w:val="101"/>
        </w:rPr>
        <w:t xml:space="preserve">Тема занятия «Заболевания околощитовидных желез. Остеопороз» </w:t>
      </w:r>
    </w:p>
    <w:p w14:paraId="0782C641" w14:textId="77777777" w:rsidR="00112C16" w:rsidRPr="004D2142" w:rsidRDefault="00112C16" w:rsidP="00112C16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3EFC5D4B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 xml:space="preserve">Цель занятия: </w:t>
      </w:r>
      <w:r w:rsidRPr="004D2142">
        <w:t xml:space="preserve">подготовка обучающихся к осуществлению профессиональной деятельности в области диагностики заболеваний околощитовидных желез, диагностики, лечения и профилактики остеопороза. </w:t>
      </w:r>
    </w:p>
    <w:p w14:paraId="7293CA21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  <w:rPr>
          <w:b/>
        </w:rPr>
      </w:pPr>
    </w:p>
    <w:p w14:paraId="2ABE438F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>1. Задачи занятия:</w:t>
      </w:r>
    </w:p>
    <w:p w14:paraId="60328A42" w14:textId="77777777" w:rsidR="00112C16" w:rsidRPr="004D2142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4D2142">
        <w:t>сформировать теоретические знания в области этиологии, патогенеза, клинической картины, методов диагностики, подходов к лечению основных заболеваний околощитовидных желез, остеопороза</w:t>
      </w:r>
      <w:r w:rsidRPr="004D2142">
        <w:rPr>
          <w:color w:val="000000"/>
          <w:w w:val="101"/>
        </w:rPr>
        <w:t>;</w:t>
      </w:r>
    </w:p>
    <w:p w14:paraId="0DEEE07E" w14:textId="77777777" w:rsidR="00112C16" w:rsidRPr="004D2142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4D2142">
        <w:t xml:space="preserve">сформировать умения в области оценки клинических данных, лабораторных и инструментальных методов диагностики, проведения дифференциального диагноза, постановки предварительного диагноза, определения подходов к лечению при основных заболеваниях околощитовидных желез, при остеопорозе; </w:t>
      </w:r>
    </w:p>
    <w:p w14:paraId="20270570" w14:textId="77777777" w:rsidR="00112C16" w:rsidRPr="00527731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4D2142">
        <w:t>сформировать навыки клинического обследования пациентов, интерпрета</w:t>
      </w:r>
      <w:r w:rsidRPr="00527731">
        <w:t>ции лабораторных и инструментальных методов диагностики, постановки и обоснования предварительного клинического диагноза основных заболеваний околощитовидных желез, остеопороза;</w:t>
      </w:r>
    </w:p>
    <w:p w14:paraId="14084DFE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1DA4B482" w14:textId="77777777" w:rsidR="00112C16" w:rsidRPr="00527731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52ADB1A6" w14:textId="77777777" w:rsidR="00112C16" w:rsidRPr="00527731" w:rsidRDefault="00112C16" w:rsidP="00112C16">
      <w:pPr>
        <w:pStyle w:val="a7"/>
        <w:ind w:left="284"/>
        <w:jc w:val="both"/>
      </w:pPr>
    </w:p>
    <w:p w14:paraId="6C84FFA6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4550750C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Гиперпаратиреоз – эндокринное заболевание, в основе которого лежит избыточная продукция паратгормона (ПТГ) околощитовидными железами (ОЩЖ).</w:t>
      </w:r>
    </w:p>
    <w:p w14:paraId="3AA71D02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Первичный гиперпаратиреоз – эндокринное заболевание, характеризующееся избыточной секрецией ПТГ при верхне-нормальном или повышенном уровне кальция крови вследствие первичной патологии ОЩЖ.</w:t>
      </w:r>
    </w:p>
    <w:p w14:paraId="3810B2CA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Вторичный гиперпаратиреоз – состояние, характеризующееся увеличением функциональной активности ОЩЖ вследствие различных заболеваний или приема некоторых медикаментозных препаратов, приводящих к нарушению фосфорно-кальциевого гомеостаза (хронической гипокальциемии, гиперфосфатемии, гипомагниемии, дефициту 25(ОН)D или нарушению синтеза 1,25(ОН)</w:t>
      </w:r>
      <w:r w:rsidRPr="00527731">
        <w:rPr>
          <w:vertAlign w:val="subscript"/>
        </w:rPr>
        <w:t>2</w:t>
      </w:r>
      <w:r w:rsidRPr="00527731">
        <w:t>D), и в отсутствии адекватного лечения приводящее к их компенсаторной гиперплазии.</w:t>
      </w:r>
    </w:p>
    <w:p w14:paraId="73A7B9C9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 xml:space="preserve">Третичный гиперпаратиреоз – эндокринное заболевание, развивающееся в результате длительно текущего вторичного гиперпаратиреоза и характеризующееся автономной секрецией ПТГ вследствие персистирующей гиперфункции одной или нескольких </w:t>
      </w:r>
      <w:r w:rsidRPr="00527731">
        <w:lastRenderedPageBreak/>
        <w:t>ОЩЖ, несмотря на устранение причин его развития, включая успешную трансплантацию почки.</w:t>
      </w:r>
    </w:p>
    <w:p w14:paraId="048F3C06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Гиперкальциемический криз – тяжелое жизнеугрожающее состояние, остро развивающееся у пациентов на фоне быстрого повышения уровня кальция в крови (риск гиперкальциемического криза значимо повышается при уровне кальция крови более 3,5 ммоль/л).</w:t>
      </w:r>
    </w:p>
    <w:p w14:paraId="05FE6A28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Фиброзно-кистозный остеит (osteitisfibrosiscystica, болезнь Энгеля — Реклингхаузена, паратиреоидная остеодистрофия) – заболевание скелета, вызванное гиперфункцией ОЩЖ и избыточной секрецией ПТГ, проявляющееся избыточной остеокластической резорбцией, фиброзным перерождением костного мозга и генерализованным остеопорозом и приводящее к патологическими переломам, деформации скелета с формированием кист («бурых» опухолей).</w:t>
      </w:r>
    </w:p>
    <w:p w14:paraId="0C3B27F2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Почечная остеодистрофия (ПОД) - широкий спектр костных нарушений вследствие хронической болезни почек, включающий в себя ПОД с высоким метаболизмом кости (фиброзный остеит и смешанную остеодистрофию), ПОД с нормальным костным обменом, ПОД с низким метаболизмом кости (адинамическую костную болезнь и остеомаляцию); компонент синдрома минеральных и костных нарушений при хронической болезни почек.</w:t>
      </w:r>
    </w:p>
    <w:p w14:paraId="54783738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Гипопаратиреоз – состояние, характеризующееся сниженной продукцией паратиреоидного гормона (ПТГ) околощитовидными железами (ОЩЖ) или резистентностью тканей к его действию, что приводит к различным нарушениям, прежде всего фосфорно-кальциевого обмена.</w:t>
      </w:r>
    </w:p>
    <w:p w14:paraId="22EB440D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Транзиторный послеоперационный гипопаратиреоз – гипокальциемия, развивающаяся в первые 24 часа после операции на органах шеи и разрешающаяся в течение 4–6 недель после хирургического вмешательства.</w:t>
      </w:r>
    </w:p>
    <w:p w14:paraId="369E5EFF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Хронический (стойкий) послеоперационный гипопаратиреоз – гипокальциемияв сочетании с неадекватно низким уровнем ПТГ спустя 6 месяцев и более после хирургического вмешательства на органах шеи.</w:t>
      </w:r>
    </w:p>
    <w:p w14:paraId="74AF1FEB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Гипокальциемический криз – остро развивающееся состояние у пациентов на фоне быстрого снижения уровня кальция в крови.</w:t>
      </w:r>
    </w:p>
    <w:p w14:paraId="7D687EEA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Остеопороз – хроническое системное метаболическое заболевание скелета, характеризующееся снижением костной массы, нарушением микроархитектоники костной ткани и, как следствие, переломами при минимальной травме.</w:t>
      </w:r>
    </w:p>
    <w:p w14:paraId="2CD9E3A6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Первичный остеопороз – остеопороз, который развивается как самостоятельное заболевание.</w:t>
      </w:r>
    </w:p>
    <w:p w14:paraId="3DFF2EE5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Вторичный остеопороз – остеопороз, который развивается вследствие серьезной сопутствующей соматической патологии (в том числе, эндокринных заболеваний) или приема лекарственных средств.</w:t>
      </w:r>
    </w:p>
    <w:p w14:paraId="01B6EDFF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 xml:space="preserve">Патологический или низкотравматический (низкоэнергетический), или остеопоротический перелом – перелом, произошедший при минимальной травме, в подавляющем большинстве случаев вследствие остеопороза; термин патологический перелом также используется для описания перелома вследствие заболевания, а не травматического воздействия, например, перелом у пациентов с метастатическим поражением скелета, перелом вследствие болезни Педжета и т.д.; перелом вследствие остеопороза можно отнести к патологическому перелому. </w:t>
      </w:r>
    </w:p>
    <w:p w14:paraId="61D50B34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lastRenderedPageBreak/>
        <w:t>Тяжелый остеопороз – остеопороз с уже имеющимся в анамнезе патологическим переломом: тела позвонка(ов), переломом бедренной кости или множественными переломами независимо от степени снижения минеральной плотности кости по данным рентгеноденситометрии.</w:t>
      </w:r>
    </w:p>
    <w:p w14:paraId="451BB33E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Остеопороз, осложненный патологическим переломом – остеопороз, осложненный патологическим переломом любой локализации, исключая переломы фаланг пальцев и костей черепа, которые не являются следствием остеопороза.</w:t>
      </w:r>
    </w:p>
    <w:p w14:paraId="52B82AD6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rPr>
          <w:iCs/>
        </w:rPr>
        <w:t>Компрессионный перелом тела позвонка – снижение высоты тела позвонка (компрессионная деформация) в переднем, среднем или заднем отделах на 20% и более по сравнению с другими отделами этого же позвонка.</w:t>
      </w:r>
    </w:p>
    <w:p w14:paraId="7E50415C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  <w:rPr>
          <w:iCs/>
        </w:rPr>
      </w:pPr>
      <w:r w:rsidRPr="00527731">
        <w:rPr>
          <w:iCs/>
        </w:rPr>
        <w:t>Минеральная плотность кости (МПК) – количество минерализованной костной ткани в сканируемой площади (г/cм</w:t>
      </w:r>
      <w:r w:rsidRPr="00527731">
        <w:rPr>
          <w:iCs/>
          <w:vertAlign w:val="superscript"/>
        </w:rPr>
        <w:t>2</w:t>
      </w:r>
      <w:r w:rsidRPr="00527731">
        <w:rPr>
          <w:iCs/>
        </w:rPr>
        <w:t>) по данным двухэнергетическойрентгеноденситометрии (DXA).</w:t>
      </w:r>
    </w:p>
    <w:p w14:paraId="67E85CA8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Т-критерий – стандартное отклонение МПК выше или ниже среднего показателя пика костной массы молодых женщин в возрасте 20–29 лет.</w:t>
      </w:r>
    </w:p>
    <w:p w14:paraId="58378B25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Z-критерий – стандартное отклонение МПК выше или ниже среднего показателя МПК у здоровых мужчин и женщин аналогичного возраста.</w:t>
      </w:r>
    </w:p>
    <w:p w14:paraId="65E1FCC8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rPr>
          <w:iCs/>
        </w:rPr>
        <w:t>Костный минеральный компонент – количество минерализованной ткани (г) при сканировании костей; обычно определяется длиной сканирующего пути (г/cм).</w:t>
      </w:r>
    </w:p>
    <w:p w14:paraId="29AB658A" w14:textId="77777777" w:rsidR="00112C16" w:rsidRPr="00527731" w:rsidRDefault="00112C16" w:rsidP="00112C16">
      <w:pPr>
        <w:numPr>
          <w:ilvl w:val="0"/>
          <w:numId w:val="15"/>
        </w:numPr>
        <w:spacing w:line="276" w:lineRule="auto"/>
        <w:ind w:left="426" w:hanging="426"/>
        <w:jc w:val="both"/>
      </w:pPr>
      <w:r w:rsidRPr="00527731">
        <w:t>Трабекулярный костный индекс – непрямой показатель трабекулярноймикроархитектоники, полученный в ходе стандартной рентгеноденситометрии поясничного отдела позвоночника.</w:t>
      </w:r>
    </w:p>
    <w:p w14:paraId="2F6333A7" w14:textId="77777777" w:rsidR="00112C16" w:rsidRPr="00527731" w:rsidRDefault="00112C16" w:rsidP="00112C16">
      <w:pPr>
        <w:spacing w:line="276" w:lineRule="auto"/>
        <w:ind w:left="426"/>
        <w:jc w:val="both"/>
      </w:pPr>
    </w:p>
    <w:p w14:paraId="0BC16351" w14:textId="77777777" w:rsidR="00112C16" w:rsidRPr="00527731" w:rsidRDefault="00112C16" w:rsidP="00112C16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50BBF25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 xml:space="preserve">Паратиреоидный гормон, кальцитонин, витамин </w:t>
      </w:r>
      <w:r w:rsidRPr="00527731">
        <w:rPr>
          <w:bCs/>
          <w:color w:val="000000"/>
          <w:w w:val="101"/>
          <w:lang w:val="en-US"/>
        </w:rPr>
        <w:t>D</w:t>
      </w:r>
      <w:r w:rsidRPr="00527731">
        <w:rPr>
          <w:bCs/>
          <w:color w:val="000000"/>
          <w:w w:val="101"/>
        </w:rPr>
        <w:t>3: основные сведения о синтезе, секреции, регуляция обмена кальция и фосфора в организме.</w:t>
      </w:r>
    </w:p>
    <w:p w14:paraId="7EB0A210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Причины развития гиперкальциемии.</w:t>
      </w:r>
    </w:p>
    <w:p w14:paraId="594645C8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Первичный гиперпаратиреоз: распространенность, этиопатогенез, клиническая картина, диагностика, подходы к лечению.</w:t>
      </w:r>
    </w:p>
    <w:p w14:paraId="77F0012A" w14:textId="77777777" w:rsidR="00112C16" w:rsidRPr="00527731" w:rsidRDefault="00112C16" w:rsidP="00112C16">
      <w:pPr>
        <w:pStyle w:val="a7"/>
        <w:numPr>
          <w:ilvl w:val="0"/>
          <w:numId w:val="16"/>
        </w:numPr>
        <w:spacing w:after="200"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Гиперкальциемический криз: клиническая картина, диагностика, неотложная помощь.</w:t>
      </w:r>
    </w:p>
    <w:p w14:paraId="4D699D98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Причины развития гипокальциемии.</w:t>
      </w:r>
    </w:p>
    <w:p w14:paraId="67CFBB70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Гипопаратиреоз: распространенность, этиопатогенез, клиническая картина, диагностика, подходы к лечению.</w:t>
      </w:r>
    </w:p>
    <w:p w14:paraId="2756B51F" w14:textId="77777777" w:rsidR="00112C16" w:rsidRPr="00527731" w:rsidRDefault="00112C16" w:rsidP="00112C16">
      <w:pPr>
        <w:pStyle w:val="a7"/>
        <w:numPr>
          <w:ilvl w:val="0"/>
          <w:numId w:val="16"/>
        </w:numPr>
        <w:spacing w:after="200"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>Гипокальциемический криз: клиническая картина, диагностика, неотложная помощь.</w:t>
      </w:r>
    </w:p>
    <w:p w14:paraId="446F1C49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 xml:space="preserve">Первичный и вторичный остеопороз: распространенность, этиопатогенез, клиническая картина, диагностика, принципы применения алгоритма </w:t>
      </w:r>
      <w:r w:rsidRPr="00527731">
        <w:rPr>
          <w:bCs/>
          <w:color w:val="000000"/>
          <w:w w:val="101"/>
          <w:lang w:val="en-US"/>
        </w:rPr>
        <w:t>FRAX</w:t>
      </w:r>
      <w:r w:rsidRPr="00527731">
        <w:rPr>
          <w:bCs/>
          <w:color w:val="000000"/>
          <w:w w:val="101"/>
        </w:rPr>
        <w:t>, подходы к лечению, профилактика остеопороза.</w:t>
      </w:r>
    </w:p>
    <w:p w14:paraId="759CF4EF" w14:textId="77777777" w:rsidR="00112C16" w:rsidRPr="00527731" w:rsidRDefault="00112C16" w:rsidP="00112C16">
      <w:pPr>
        <w:pStyle w:val="a7"/>
        <w:numPr>
          <w:ilvl w:val="0"/>
          <w:numId w:val="16"/>
        </w:numPr>
        <w:spacing w:line="276" w:lineRule="auto"/>
        <w:rPr>
          <w:bCs/>
          <w:color w:val="000000"/>
          <w:w w:val="101"/>
        </w:rPr>
      </w:pPr>
      <w:r w:rsidRPr="00527731">
        <w:rPr>
          <w:bCs/>
          <w:color w:val="000000"/>
          <w:w w:val="101"/>
        </w:rPr>
        <w:t xml:space="preserve">Дефицит и недостаточность витамина </w:t>
      </w:r>
      <w:r w:rsidRPr="00527731">
        <w:rPr>
          <w:bCs/>
          <w:color w:val="000000"/>
          <w:w w:val="101"/>
          <w:lang w:val="en-US"/>
        </w:rPr>
        <w:t>D</w:t>
      </w:r>
      <w:r w:rsidRPr="00527731">
        <w:rPr>
          <w:bCs/>
          <w:color w:val="000000"/>
          <w:w w:val="101"/>
        </w:rPr>
        <w:t xml:space="preserve">3: причины, ассоциированные заболевания и состояния, диагностика, лечение и профилактика. </w:t>
      </w:r>
    </w:p>
    <w:p w14:paraId="216D5B8E" w14:textId="77777777" w:rsidR="00112C16" w:rsidRPr="00527731" w:rsidRDefault="00112C16" w:rsidP="00112C16">
      <w:pPr>
        <w:shd w:val="clear" w:color="auto" w:fill="FFFFFF"/>
        <w:spacing w:line="276" w:lineRule="auto"/>
        <w:ind w:left="426" w:right="470"/>
        <w:contextualSpacing/>
        <w:jc w:val="both"/>
        <w:rPr>
          <w:b/>
          <w:bCs/>
          <w:color w:val="000000"/>
          <w:w w:val="101"/>
        </w:rPr>
      </w:pPr>
    </w:p>
    <w:p w14:paraId="7B5E0B42" w14:textId="77777777" w:rsidR="00112C16" w:rsidRPr="00527731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61E2D76A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понятия гиперкальциемии, гипокальциемии.</w:t>
      </w:r>
    </w:p>
    <w:p w14:paraId="566EE1D6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причины развития гиперкальциемии, гипокальциемии?</w:t>
      </w:r>
    </w:p>
    <w:p w14:paraId="76DAB0E5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клинические синдромы и их симптомы при первичном гиперпаратиреозе.</w:t>
      </w:r>
    </w:p>
    <w:p w14:paraId="3EC13F72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Составьте план обследования пациента при подозрении на гиперпаратиреоз.</w:t>
      </w:r>
    </w:p>
    <w:p w14:paraId="16ABD4CE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В чем заключается </w:t>
      </w:r>
      <w:r w:rsidRPr="00527731">
        <w:rPr>
          <w:rFonts w:ascii="Times New Roman" w:hAnsi="Times New Roman" w:cs="Times New Roman"/>
          <w:bCs/>
          <w:sz w:val="24"/>
          <w:szCs w:val="24"/>
        </w:rPr>
        <w:t>неотложная помощь при гиперкальциемическом кризе?</w:t>
      </w:r>
    </w:p>
    <w:p w14:paraId="590F94E3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клинические синдромы и их симптомы при гипопаратиреозе.</w:t>
      </w:r>
    </w:p>
    <w:p w14:paraId="45CFAF31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В чем заключается </w:t>
      </w:r>
      <w:r w:rsidRPr="00527731">
        <w:rPr>
          <w:rFonts w:ascii="Times New Roman" w:hAnsi="Times New Roman" w:cs="Times New Roman"/>
          <w:bCs/>
          <w:sz w:val="24"/>
          <w:szCs w:val="24"/>
        </w:rPr>
        <w:t>неотложная помощь при гипокальциемическом кризе?</w:t>
      </w:r>
    </w:p>
    <w:p w14:paraId="4B80C5C3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понятия первичного и вторичного остеопороза, тяжелого остеопороза, патологического перелома.</w:t>
      </w:r>
    </w:p>
    <w:p w14:paraId="262FB750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 алгоритм диагностики остеопороза?</w:t>
      </w:r>
    </w:p>
    <w:p w14:paraId="0F983A01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группы медицинских препаратов, биологических активных добавок используются для лечения остеопороза?</w:t>
      </w:r>
    </w:p>
    <w:p w14:paraId="5DF5E5D8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Поясните клиническое значение дефицита, недостаточности витамина </w:t>
      </w:r>
      <w:r w:rsidRPr="00527731">
        <w:rPr>
          <w:rFonts w:ascii="Times New Roman" w:hAnsi="Times New Roman" w:cs="Times New Roman"/>
          <w:w w:val="101"/>
          <w:sz w:val="24"/>
          <w:szCs w:val="24"/>
          <w:lang w:val="en-US"/>
        </w:rPr>
        <w:t>D</w:t>
      </w:r>
      <w:r w:rsidRPr="00527731">
        <w:rPr>
          <w:rFonts w:ascii="Times New Roman" w:hAnsi="Times New Roman" w:cs="Times New Roman"/>
          <w:w w:val="101"/>
          <w:sz w:val="24"/>
          <w:szCs w:val="24"/>
        </w:rPr>
        <w:t>3.</w:t>
      </w:r>
    </w:p>
    <w:p w14:paraId="3D7F7320" w14:textId="77777777" w:rsidR="00112C16" w:rsidRPr="00527731" w:rsidRDefault="00112C16" w:rsidP="00112C16">
      <w:pPr>
        <w:pStyle w:val="ad"/>
        <w:numPr>
          <w:ilvl w:val="0"/>
          <w:numId w:val="17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В чем заключается профилактика остеопороза?</w:t>
      </w:r>
    </w:p>
    <w:p w14:paraId="5D705C6E" w14:textId="77777777" w:rsidR="00112C16" w:rsidRPr="00527731" w:rsidRDefault="00112C16" w:rsidP="00112C16">
      <w:pPr>
        <w:spacing w:line="276" w:lineRule="auto"/>
        <w:rPr>
          <w:b/>
        </w:rPr>
      </w:pPr>
    </w:p>
    <w:p w14:paraId="3A96BE94" w14:textId="77777777" w:rsidR="00112C16" w:rsidRDefault="00112C16" w:rsidP="00112C16">
      <w:pPr>
        <w:shd w:val="clear" w:color="auto" w:fill="FFFFFF"/>
        <w:tabs>
          <w:tab w:val="left" w:leader="dot" w:pos="7721"/>
        </w:tabs>
        <w:ind w:right="470"/>
        <w:jc w:val="both"/>
        <w:rPr>
          <w:b/>
          <w:color w:val="000000"/>
          <w:spacing w:val="-10"/>
          <w:w w:val="101"/>
          <w:szCs w:val="20"/>
        </w:rPr>
      </w:pPr>
      <w:r w:rsidRPr="00FD3BEB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441A0CB5" w14:textId="77777777" w:rsidR="00112C16" w:rsidRDefault="00112C16" w:rsidP="00112C16">
      <w:pPr>
        <w:shd w:val="clear" w:color="auto" w:fill="FFFFFF"/>
        <w:tabs>
          <w:tab w:val="left" w:leader="dot" w:pos="7721"/>
        </w:tabs>
        <w:ind w:right="470"/>
        <w:jc w:val="both"/>
        <w:rPr>
          <w:b/>
          <w:color w:val="000000"/>
          <w:spacing w:val="-10"/>
          <w:w w:val="101"/>
          <w:szCs w:val="20"/>
        </w:rPr>
      </w:pPr>
      <w:r>
        <w:rPr>
          <w:b/>
          <w:color w:val="000000"/>
          <w:spacing w:val="-10"/>
          <w:w w:val="101"/>
          <w:szCs w:val="20"/>
        </w:rPr>
        <w:t>Основная:</w:t>
      </w:r>
    </w:p>
    <w:p w14:paraId="36664689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26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0CACB3E3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27" w:history="1">
        <w:r w:rsidRPr="0036086C">
          <w:rPr>
            <w:rStyle w:val="ac"/>
          </w:rPr>
          <w:t>https://www.studentlibrary.ru/ru/book/ISBN9785970494592.html</w:t>
        </w:r>
      </w:hyperlink>
    </w:p>
    <w:p w14:paraId="587DD531" w14:textId="77777777" w:rsidR="00112C16" w:rsidRPr="0036086C" w:rsidRDefault="00112C16" w:rsidP="00112C16">
      <w:pPr>
        <w:shd w:val="clear" w:color="auto" w:fill="FFFFFF"/>
        <w:spacing w:line="276" w:lineRule="auto"/>
        <w:rPr>
          <w:b/>
          <w:bCs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hyperlink r:id="rId28" w:history="1">
        <w:r w:rsidRPr="0036086C">
          <w:rPr>
            <w:rStyle w:val="ac"/>
          </w:rPr>
          <w:t>https://www.studentlibrary.ru/ru/book/ISBN9785423504595.html</w:t>
        </w:r>
      </w:hyperlink>
    </w:p>
    <w:p w14:paraId="6E68AECF" w14:textId="77777777" w:rsidR="00112C16" w:rsidRPr="0036086C" w:rsidRDefault="00112C16" w:rsidP="00112C16">
      <w:pPr>
        <w:autoSpaceDE w:val="0"/>
        <w:autoSpaceDN w:val="0"/>
        <w:adjustRightInd w:val="0"/>
        <w:jc w:val="both"/>
        <w:rPr>
          <w:color w:val="000000"/>
        </w:rPr>
      </w:pPr>
    </w:p>
    <w:p w14:paraId="41073EA0" w14:textId="77777777" w:rsidR="00112C16" w:rsidRPr="0036086C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  <w:r w:rsidRPr="0036086C">
        <w:rPr>
          <w:b/>
          <w:bCs/>
        </w:rPr>
        <w:t xml:space="preserve">Дополнительная: </w:t>
      </w:r>
    </w:p>
    <w:p w14:paraId="4DFA4AAE" w14:textId="77777777" w:rsidR="00112C16" w:rsidRPr="0036086C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1.Дворяшина И. В.</w:t>
      </w:r>
      <w:r w:rsidRPr="0036086C">
        <w:t xml:space="preserve">  Клиническая терапевтическая практика: синдром гиперкортицизма и инциденталома надпочечников [Электронный ресурс] : учеб. пособие/ И. В. Дворяшина, А. В. Стрелкова, А. В. Постоева; М-во здравоохранения Рос. Федерации, Сев. гос. мед. ун-т. Каф. госпит. терапии и эндокринологии. -Архангельск: Изд-во СГМУ, 2022. -104 с.: табл., рис.- URL: </w:t>
      </w:r>
      <w:hyperlink r:id="rId29" w:history="1">
        <w:r w:rsidRPr="0036086C">
          <w:rPr>
            <w:rStyle w:val="ac"/>
          </w:rPr>
          <w:t>http://el.nsmu.ru/elib/3216</w:t>
        </w:r>
      </w:hyperlink>
    </w:p>
    <w:p w14:paraId="160FC4CA" w14:textId="77777777" w:rsidR="00112C16" w:rsidRPr="0036086C" w:rsidRDefault="00112C16" w:rsidP="00112C16">
      <w:pPr>
        <w:shd w:val="clear" w:color="auto" w:fill="FFFFFF"/>
        <w:spacing w:line="276" w:lineRule="auto"/>
      </w:pPr>
      <w:r w:rsidRPr="0036086C">
        <w:rPr>
          <w:bCs/>
        </w:rPr>
        <w:t>2.Дворяшина И. В.</w:t>
      </w:r>
      <w:r w:rsidRPr="0036086C">
        <w:t xml:space="preserve">  Клиническая терапевтическая практика: эндокринные артериальные гипертензии [Электронный ресурс] : учеб. пособие/ И. В. Дворяшина, А. В. Стрелкова, А. В. Постоева; М-во здравоохранения Рос. Федерации, Сев. гос. мед. ун-т. Каф. госпит. терапии и эндокринологии. -Архангельск: Изд-во СГМУ, 2022. -116 с.: табл.- URL: http://el.nsmu.ru/elib/3217</w:t>
      </w:r>
    </w:p>
    <w:p w14:paraId="75FD291C" w14:textId="77777777" w:rsidR="00112C16" w:rsidRPr="00CE2459" w:rsidRDefault="00112C16" w:rsidP="00112C16">
      <w:pPr>
        <w:shd w:val="clear" w:color="auto" w:fill="FFFFFF"/>
        <w:rPr>
          <w:rFonts w:eastAsiaTheme="minorHAnsi"/>
          <w:color w:val="000000"/>
          <w:lang w:eastAsia="en-US"/>
        </w:rPr>
      </w:pPr>
      <w:r w:rsidRPr="0036086C">
        <w:t>3.Эндокринология: национальное руководство / под ред. И. И.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 https://www.studentlibrary.ru/book/ISBN9785970481479.html</w:t>
      </w:r>
    </w:p>
    <w:p w14:paraId="0C1F0C10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</w:p>
    <w:p w14:paraId="1E1E8314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</w:p>
    <w:p w14:paraId="139751C3" w14:textId="77777777" w:rsidR="00112C16" w:rsidRPr="00527731" w:rsidRDefault="00112C16" w:rsidP="00112C16">
      <w:pPr>
        <w:shd w:val="clear" w:color="auto" w:fill="FFFFFF"/>
        <w:spacing w:line="276" w:lineRule="auto"/>
        <w:jc w:val="both"/>
        <w:rPr>
          <w:b/>
          <w:bCs/>
        </w:rPr>
      </w:pPr>
    </w:p>
    <w:p w14:paraId="2F2861DC" w14:textId="77777777" w:rsidR="00112C16" w:rsidRPr="00527731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3B3EFB5B" w14:textId="77777777" w:rsidR="00112C16" w:rsidRPr="00527731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1. 1. </w:t>
      </w:r>
      <w:hyperlink r:id="rId30" w:history="1">
        <w:r w:rsidRPr="00527731">
          <w:rPr>
            <w:rStyle w:val="ac"/>
          </w:rPr>
          <w:t>https://cr.minzdrav.gov.ru/rubricator</w:t>
        </w:r>
      </w:hyperlink>
    </w:p>
    <w:p w14:paraId="7A3DA201" w14:textId="77777777" w:rsidR="00112C16" w:rsidRPr="00527731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>Клинические рекомендации «Первичный гиперпаратиреоз», 2020 г., «Гипопаратиреоз у взрослых», 2021 г., «Остеопороз», 2021 г.</w:t>
      </w:r>
    </w:p>
    <w:p w14:paraId="297CF94D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lastRenderedPageBreak/>
        <w:t xml:space="preserve">2. </w:t>
      </w:r>
      <w:hyperlink r:id="rId31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</w:t>
      </w:r>
    </w:p>
    <w:p w14:paraId="3A74B90B" w14:textId="77777777" w:rsidR="00112C16" w:rsidRPr="004D2142" w:rsidRDefault="00112C16" w:rsidP="00112C16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2AEBAC12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2E34F68C" w14:textId="77777777" w:rsidR="00112C16" w:rsidRPr="00A1176A" w:rsidRDefault="00112C16" w:rsidP="00112C16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40E321B1" w14:textId="77777777" w:rsidR="00112C16" w:rsidRPr="00A1176A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64904C0E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0EC29D3D" w14:textId="77777777" w:rsidR="00112C16" w:rsidRPr="004D2142" w:rsidRDefault="00112C16" w:rsidP="00112C16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112C16" w:rsidRPr="004D2142" w14:paraId="7EEA04F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F311" w14:textId="77777777" w:rsidR="00112C16" w:rsidRPr="004D2142" w:rsidRDefault="00112C16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BF13" w14:textId="77777777" w:rsidR="00112C16" w:rsidRPr="004D2142" w:rsidRDefault="00112C16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112C16" w:rsidRPr="00527731" w14:paraId="62C2C1CF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08A9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3DB2" w14:textId="77777777" w:rsidR="00112C16" w:rsidRPr="004D2142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2295AAB6" w14:textId="77777777" w:rsidR="00112C16" w:rsidRPr="00527731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112C16" w:rsidRPr="00527731" w14:paraId="3FEF716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D28" w14:textId="77777777" w:rsidR="00112C16" w:rsidRPr="00527731" w:rsidRDefault="00112C16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этапного эпикриза курируемого пациента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6424" w14:textId="77777777" w:rsidR="00112C16" w:rsidRPr="00527731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 xml:space="preserve">Оформление этапного эпикриза </w:t>
            </w:r>
            <w:r w:rsidRPr="00527731">
              <w:rPr>
                <w:lang w:val="en-GB"/>
              </w:rPr>
              <w:t>c</w:t>
            </w:r>
            <w:r w:rsidRPr="00527731">
              <w:t xml:space="preserve"> использованием </w:t>
            </w:r>
            <w:r w:rsidRPr="00527731">
              <w:rPr>
                <w:lang w:val="en-US"/>
              </w:rPr>
              <w:t>MicrosoftOffice</w:t>
            </w:r>
          </w:p>
          <w:p w14:paraId="368FA666" w14:textId="77777777" w:rsidR="00112C16" w:rsidRPr="00527731" w:rsidRDefault="00112C16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>Подготовка к защите этапного эпикриза.</w:t>
            </w:r>
          </w:p>
        </w:tc>
      </w:tr>
    </w:tbl>
    <w:p w14:paraId="5FDEF1F5" w14:textId="77777777" w:rsidR="00112C16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w w:val="101"/>
        </w:rPr>
      </w:pPr>
    </w:p>
    <w:p w14:paraId="06F526EA" w14:textId="77777777" w:rsidR="00112C16" w:rsidRPr="00932DD0" w:rsidRDefault="00112C16" w:rsidP="00112C16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</w:t>
      </w:r>
      <w:r>
        <w:rPr>
          <w:b/>
          <w:color w:val="000000"/>
          <w:w w:val="101"/>
          <w:u w:val="single"/>
        </w:rPr>
        <w:t>10</w:t>
      </w:r>
      <w:r w:rsidRPr="00932DD0">
        <w:rPr>
          <w:b/>
          <w:color w:val="000000"/>
          <w:w w:val="101"/>
          <w:u w:val="single"/>
        </w:rPr>
        <w:t>.</w:t>
      </w:r>
    </w:p>
    <w:p w14:paraId="05E2897F" w14:textId="77777777" w:rsidR="00112C16" w:rsidRPr="004D2142" w:rsidRDefault="00112C16" w:rsidP="00112C16">
      <w:pPr>
        <w:shd w:val="clear" w:color="auto" w:fill="FFFFFF"/>
        <w:tabs>
          <w:tab w:val="center" w:pos="4677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4D2142">
        <w:rPr>
          <w:b/>
          <w:bCs/>
          <w:i/>
          <w:iCs/>
          <w:color w:val="000000"/>
          <w:w w:val="101"/>
        </w:rPr>
        <w:t>Тема занятия «</w:t>
      </w:r>
      <w:r w:rsidRPr="004D2142">
        <w:rPr>
          <w:b/>
          <w:i/>
        </w:rPr>
        <w:t>Защита этапного эпикриза</w:t>
      </w:r>
      <w:r w:rsidRPr="004D2142">
        <w:rPr>
          <w:b/>
          <w:bCs/>
          <w:i/>
          <w:iCs/>
          <w:color w:val="000000"/>
          <w:w w:val="101"/>
        </w:rPr>
        <w:t>»</w:t>
      </w:r>
    </w:p>
    <w:p w14:paraId="5EC1803C" w14:textId="77777777" w:rsidR="00112C16" w:rsidRPr="004D2142" w:rsidRDefault="00112C16" w:rsidP="00112C16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4061795B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 xml:space="preserve">Цель занятия: </w:t>
      </w:r>
      <w:r w:rsidRPr="004D2142">
        <w:t>совершенствование подготовки обучающихся к осуществлению профессиональной деятельности в области диагностики, лечения и профилактики</w:t>
      </w:r>
      <w:r>
        <w:t>саахрного диабета, а также</w:t>
      </w:r>
      <w:r w:rsidRPr="004D2142">
        <w:t xml:space="preserve"> заболеваний</w:t>
      </w:r>
      <w:r>
        <w:t>шитовидной железы, гипоталамо-гипофизарной системы, надпочечников и форсфорно-кальциевого обмена</w:t>
      </w:r>
      <w:r w:rsidRPr="004D2142">
        <w:t>.</w:t>
      </w:r>
    </w:p>
    <w:p w14:paraId="76795FB0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  <w:rPr>
          <w:b/>
        </w:rPr>
      </w:pPr>
    </w:p>
    <w:p w14:paraId="2958D5A8" w14:textId="77777777" w:rsidR="00112C16" w:rsidRPr="004D2142" w:rsidRDefault="00112C16" w:rsidP="00112C16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>1. Задачи занятия:</w:t>
      </w:r>
    </w:p>
    <w:p w14:paraId="5009451A" w14:textId="77777777" w:rsidR="00112C16" w:rsidRPr="004D2142" w:rsidRDefault="00112C16" w:rsidP="00112C16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4D2142">
        <w:t>совершенствовать умения и навыки в области проведения клинического обследования, анализа результатов клинического обследования пациентов, оценки лабораторных и инструментальных методов диагностики, постановки клинического диагноза, проведения лечения при сахарном диабете</w:t>
      </w:r>
      <w:r>
        <w:t xml:space="preserve">, а также </w:t>
      </w:r>
      <w:r w:rsidRPr="004D2142">
        <w:t>заболеваниях щитовидной железы</w:t>
      </w:r>
      <w:r>
        <w:t>, гипоталамо-гипофизарной системы, надпочечников и фосфоро-кальциевого обмена;</w:t>
      </w:r>
    </w:p>
    <w:p w14:paraId="0EACE3B2" w14:textId="77777777" w:rsidR="00112C16" w:rsidRPr="004D2142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4D2142">
        <w:rPr>
          <w:color w:val="000000"/>
          <w:w w:val="101"/>
        </w:rPr>
        <w:t>совершенствовать навыки оформления медицинской карты стационарногобольного – написания расширенного этапного эпикриза;</w:t>
      </w:r>
    </w:p>
    <w:p w14:paraId="19A7D0B3" w14:textId="77777777" w:rsidR="00112C16" w:rsidRPr="004D2142" w:rsidRDefault="00112C16" w:rsidP="00112C16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4D2142">
        <w:rPr>
          <w:color w:val="000000"/>
          <w:w w:val="101"/>
        </w:rPr>
        <w:lastRenderedPageBreak/>
        <w:t>совершенствовать навыки устного доклада краткой информации о случае заболевания, совершенствовать умения отвечать на вопросы, аргументировать, обосновывать заключения и выводы.</w:t>
      </w:r>
    </w:p>
    <w:p w14:paraId="55FE1CDF" w14:textId="77777777" w:rsidR="00112C16" w:rsidRPr="004D2142" w:rsidRDefault="00112C16" w:rsidP="00112C16">
      <w:pPr>
        <w:spacing w:line="276" w:lineRule="auto"/>
        <w:jc w:val="both"/>
      </w:pPr>
    </w:p>
    <w:p w14:paraId="10A6798C" w14:textId="77777777" w:rsidR="00112C16" w:rsidRPr="004D2142" w:rsidRDefault="00112C16" w:rsidP="00112C16">
      <w:pPr>
        <w:spacing w:line="276" w:lineRule="auto"/>
        <w:jc w:val="both"/>
      </w:pPr>
      <w:r w:rsidRPr="004D2142">
        <w:t>1. В течение 5-ти практических занятий выделяется время на курацию пациентов: первичный осмотр пациента – на 1-ом практическом занятии, осмотры для оценки состояния пациента в динамике – в течение последующих 4-х практических занятий.</w:t>
      </w:r>
    </w:p>
    <w:p w14:paraId="5D919DDD" w14:textId="77777777" w:rsidR="00112C16" w:rsidRPr="004D2142" w:rsidRDefault="00112C16" w:rsidP="00112C16">
      <w:pPr>
        <w:spacing w:line="276" w:lineRule="auto"/>
        <w:jc w:val="both"/>
      </w:pPr>
      <w:r w:rsidRPr="004D2142">
        <w:t xml:space="preserve">2. В течение всех дней курации пациента выполняется подготовка и написание расширенного этапного эпикриза в соответствии с рекомендациями написания следующих разделов: </w:t>
      </w:r>
    </w:p>
    <w:p w14:paraId="3662155B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«Основные сведения»: инициалы фамилии, имени и отчества пациента, возраст, временные сроки пребывания в стационаре, клинический диагноз при поступлении;</w:t>
      </w:r>
    </w:p>
    <w:p w14:paraId="6BDA1760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«Порядок госпитализации»: информация о срочном или плановом порядке госпитализации;</w:t>
      </w:r>
    </w:p>
    <w:p w14:paraId="28BFBD7B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«Жалобы»: жалобы при поступлении в стационар, динамика за период госпитализации;</w:t>
      </w:r>
    </w:p>
    <w:p w14:paraId="5ED4D80C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«Анамнез заболевания»: анамнез заболевания (за период до дня курации);</w:t>
      </w:r>
    </w:p>
    <w:p w14:paraId="26711F53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«Данные осмотра»: патологические отклонения, выявленные по данным объективного осмотра пациента в первый день курации;</w:t>
      </w:r>
    </w:p>
    <w:p w14:paraId="5CCB7A42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  <w:rPr>
          <w:u w:val="single"/>
        </w:rPr>
      </w:pPr>
      <w:r w:rsidRPr="004D2142">
        <w:t>«Результаты дополнительных методов обследования»: результатылабораторных, инструментальных методов обследования пациента за период госпитализации с их интерпретацией;</w:t>
      </w:r>
    </w:p>
    <w:p w14:paraId="051E1E48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«Клинический диагноз»: развернутый клинический диагноз (основное заболевание, осложнения, сопутствующие заболевания);</w:t>
      </w:r>
    </w:p>
    <w:p w14:paraId="6F7C5DA3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«Обоснование диагноза»: обоснование диагноза основного заболевания, осложнений;</w:t>
      </w:r>
    </w:p>
    <w:p w14:paraId="112119DF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«Лечение»: проводимое в стационаре лечение;</w:t>
      </w:r>
    </w:p>
    <w:p w14:paraId="3DEA49F7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«Динамика состояния»: оценка результатов лечения на основании динамики основных проявлений заболевания, оценка состояния пациента на день окончания курации;</w:t>
      </w:r>
    </w:p>
    <w:p w14:paraId="60246D48" w14:textId="77777777" w:rsidR="00112C16" w:rsidRPr="004D2142" w:rsidRDefault="00112C16" w:rsidP="00112C16">
      <w:pPr>
        <w:pStyle w:val="a7"/>
        <w:numPr>
          <w:ilvl w:val="0"/>
          <w:numId w:val="2"/>
        </w:numPr>
        <w:spacing w:after="200" w:line="276" w:lineRule="auto"/>
        <w:ind w:left="357" w:hanging="357"/>
        <w:jc w:val="both"/>
      </w:pPr>
      <w:r w:rsidRPr="004D2142">
        <w:t>«Заключение»: рекомендации о продолжении курса лечения в стационаре или выписке из стационара, рекомендации в отношении последующего обследования, лечения, наблюдения.</w:t>
      </w:r>
    </w:p>
    <w:p w14:paraId="70815A37" w14:textId="77777777" w:rsidR="00112C16" w:rsidRPr="004D2142" w:rsidRDefault="00112C16" w:rsidP="00112C16">
      <w:pPr>
        <w:pStyle w:val="a7"/>
        <w:ind w:left="0"/>
        <w:jc w:val="both"/>
      </w:pPr>
      <w:r w:rsidRPr="004D2142">
        <w:t>3. Этапный эпикриз сдается вместе с рабо</w:t>
      </w:r>
      <w:r>
        <w:t>ч</w:t>
      </w:r>
      <w:r w:rsidRPr="004D2142">
        <w:t>ей тетрадью на проверку.</w:t>
      </w:r>
    </w:p>
    <w:p w14:paraId="2D6EE1DF" w14:textId="77777777" w:rsidR="00112C16" w:rsidRPr="00527731" w:rsidRDefault="00112C16" w:rsidP="00112C16">
      <w:pPr>
        <w:pStyle w:val="a7"/>
        <w:ind w:left="0"/>
        <w:jc w:val="both"/>
      </w:pPr>
      <w:r w:rsidRPr="004D2142">
        <w:t xml:space="preserve">4. Защита на </w:t>
      </w:r>
      <w:r>
        <w:t>6</w:t>
      </w:r>
      <w:r w:rsidRPr="004D2142">
        <w:t>-ом, заключительном, практическом занятии подразумевает краткий 5-7-минутный доклад студентом основных сведений о пациенте (предпочтительно –</w:t>
      </w:r>
      <w:r w:rsidRPr="00527731">
        <w:t xml:space="preserve"> формулировка диагноза, обоснование клинического диагноза); преподавателем, другими студентами задаются 2-3 вопроса, заслушиваются ответы; </w:t>
      </w:r>
    </w:p>
    <w:p w14:paraId="11DC0573" w14:textId="77777777" w:rsidR="00112C16" w:rsidRPr="00527731" w:rsidRDefault="00112C16" w:rsidP="00112C16">
      <w:pPr>
        <w:pStyle w:val="a7"/>
        <w:ind w:left="0"/>
        <w:jc w:val="both"/>
      </w:pPr>
      <w:r w:rsidRPr="00527731">
        <w:t xml:space="preserve">5. Результат (курация пациента, представленный этапный эпикриз, выполненный доклад, ответы на вопросы) оценивается преподавателем по 5-ти бальной системе. </w:t>
      </w:r>
    </w:p>
    <w:p w14:paraId="74F9F027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87B"/>
    <w:multiLevelType w:val="hybridMultilevel"/>
    <w:tmpl w:val="40DED5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3D2678"/>
    <w:multiLevelType w:val="hybridMultilevel"/>
    <w:tmpl w:val="1172C8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FF4875"/>
    <w:multiLevelType w:val="hybridMultilevel"/>
    <w:tmpl w:val="C4B256BC"/>
    <w:lvl w:ilvl="0" w:tplc="D910BE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7B38C5"/>
    <w:multiLevelType w:val="hybridMultilevel"/>
    <w:tmpl w:val="574A2D7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57E9B"/>
    <w:multiLevelType w:val="hybridMultilevel"/>
    <w:tmpl w:val="AEF479D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1D34D2"/>
    <w:multiLevelType w:val="hybridMultilevel"/>
    <w:tmpl w:val="1684465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B287A"/>
    <w:multiLevelType w:val="hybridMultilevel"/>
    <w:tmpl w:val="1464C226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CC7D06"/>
    <w:multiLevelType w:val="hybridMultilevel"/>
    <w:tmpl w:val="2830FF3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52AD0"/>
    <w:multiLevelType w:val="hybridMultilevel"/>
    <w:tmpl w:val="3AFA16C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7541D"/>
    <w:multiLevelType w:val="hybridMultilevel"/>
    <w:tmpl w:val="49442712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1468C"/>
    <w:multiLevelType w:val="hybridMultilevel"/>
    <w:tmpl w:val="72104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B67C0"/>
    <w:multiLevelType w:val="hybridMultilevel"/>
    <w:tmpl w:val="03DE950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526F8"/>
    <w:multiLevelType w:val="hybridMultilevel"/>
    <w:tmpl w:val="5F5818D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01ECC"/>
    <w:multiLevelType w:val="hybridMultilevel"/>
    <w:tmpl w:val="6700EDB8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3D6A2E"/>
    <w:multiLevelType w:val="hybridMultilevel"/>
    <w:tmpl w:val="49827C2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84CD9"/>
    <w:multiLevelType w:val="hybridMultilevel"/>
    <w:tmpl w:val="BEF0A9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19174">
    <w:abstractNumId w:val="7"/>
  </w:num>
  <w:num w:numId="2" w16cid:durableId="428090754">
    <w:abstractNumId w:val="2"/>
  </w:num>
  <w:num w:numId="3" w16cid:durableId="220948101">
    <w:abstractNumId w:val="8"/>
  </w:num>
  <w:num w:numId="4" w16cid:durableId="676156359">
    <w:abstractNumId w:val="4"/>
  </w:num>
  <w:num w:numId="5" w16cid:durableId="1046024248">
    <w:abstractNumId w:val="12"/>
  </w:num>
  <w:num w:numId="6" w16cid:durableId="1804808704">
    <w:abstractNumId w:val="11"/>
  </w:num>
  <w:num w:numId="7" w16cid:durableId="1662586096">
    <w:abstractNumId w:val="15"/>
  </w:num>
  <w:num w:numId="8" w16cid:durableId="337540597">
    <w:abstractNumId w:val="16"/>
  </w:num>
  <w:num w:numId="9" w16cid:durableId="1217399910">
    <w:abstractNumId w:val="5"/>
  </w:num>
  <w:num w:numId="10" w16cid:durableId="1783524908">
    <w:abstractNumId w:val="0"/>
  </w:num>
  <w:num w:numId="11" w16cid:durableId="1105417460">
    <w:abstractNumId w:val="10"/>
  </w:num>
  <w:num w:numId="12" w16cid:durableId="856383007">
    <w:abstractNumId w:val="13"/>
  </w:num>
  <w:num w:numId="13" w16cid:durableId="1466701323">
    <w:abstractNumId w:val="14"/>
  </w:num>
  <w:num w:numId="14" w16cid:durableId="359209032">
    <w:abstractNumId w:val="9"/>
  </w:num>
  <w:num w:numId="15" w16cid:durableId="937757196">
    <w:abstractNumId w:val="3"/>
  </w:num>
  <w:num w:numId="16" w16cid:durableId="2122868897">
    <w:abstractNumId w:val="1"/>
  </w:num>
  <w:num w:numId="17" w16cid:durableId="1055352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16"/>
    <w:rsid w:val="00112C16"/>
    <w:rsid w:val="001E0F47"/>
    <w:rsid w:val="008D1503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A30B"/>
  <w15:chartTrackingRefBased/>
  <w15:docId w15:val="{DCE2A61C-6C85-4D80-BDE0-11681F31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C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2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C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C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C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C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C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C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2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2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2C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2C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2C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2C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2C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2C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C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2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2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2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2C16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112C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2C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2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2C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2C1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12C16"/>
    <w:rPr>
      <w:color w:val="0563C1" w:themeColor="hyperlink"/>
      <w:u w:val="single"/>
    </w:rPr>
  </w:style>
  <w:style w:type="paragraph" w:customStyle="1" w:styleId="listparagraphmrcssattr">
    <w:name w:val="listparagraph_mr_css_attr"/>
    <w:basedOn w:val="a"/>
    <w:rsid w:val="00112C16"/>
    <w:pPr>
      <w:spacing w:before="100" w:beforeAutospacing="1" w:after="100" w:afterAutospacing="1"/>
    </w:pPr>
  </w:style>
  <w:style w:type="paragraph" w:styleId="ad">
    <w:name w:val="No Spacing"/>
    <w:link w:val="ae"/>
    <w:uiPriority w:val="1"/>
    <w:qFormat/>
    <w:rsid w:val="00112C16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e">
    <w:name w:val="Без интервала Знак"/>
    <w:link w:val="ad"/>
    <w:uiPriority w:val="1"/>
    <w:rsid w:val="00112C16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.nsmu.ru/course/view.php?id=1941" TargetMode="External"/><Relationship Id="rId18" Type="http://schemas.openxmlformats.org/officeDocument/2006/relationships/hyperlink" Target="https://www.studentlibrary.ru/ru/book/ISBN9785423504595.html" TargetMode="External"/><Relationship Id="rId26" Type="http://schemas.openxmlformats.org/officeDocument/2006/relationships/hyperlink" Target="https://www.studentlibrary.ru/ru/book/ISBN9785970494585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tudentlibrary.ru/ru/book/ISBN9785970494585.html" TargetMode="External"/><Relationship Id="rId7" Type="http://schemas.openxmlformats.org/officeDocument/2006/relationships/hyperlink" Target="https://cr.minzdrav.gov.ru/rubricator" TargetMode="External"/><Relationship Id="rId12" Type="http://schemas.openxmlformats.org/officeDocument/2006/relationships/hyperlink" Target="https://cr.minzdrav.gov.ru/rubricator" TargetMode="External"/><Relationship Id="rId17" Type="http://schemas.openxmlformats.org/officeDocument/2006/relationships/hyperlink" Target="https://www.studentlibrary.ru/ru/book/ISBN9785970494592.html" TargetMode="External"/><Relationship Id="rId25" Type="http://schemas.openxmlformats.org/officeDocument/2006/relationships/hyperlink" Target="https://edu.nsmu.ru/course/view.php?id=194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studentlibrary.ru/ru/book/ISBN9785970494585.html" TargetMode="External"/><Relationship Id="rId20" Type="http://schemas.openxmlformats.org/officeDocument/2006/relationships/hyperlink" Target="https://edu.nsmu.ru/course/view.php?id=1941" TargetMode="External"/><Relationship Id="rId29" Type="http://schemas.openxmlformats.org/officeDocument/2006/relationships/hyperlink" Target="http://el.nsmu.ru/elib/321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tudentlibrary.ru/ru/book/ISBN9785970494592.html" TargetMode="External"/><Relationship Id="rId11" Type="http://schemas.openxmlformats.org/officeDocument/2006/relationships/hyperlink" Target="http://el.nsmu.ru/elib/4155" TargetMode="External"/><Relationship Id="rId24" Type="http://schemas.openxmlformats.org/officeDocument/2006/relationships/hyperlink" Target="http://el.nsmu.ru/elib/3216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hyperlink" Target="http://www.endocrincentr.ru" TargetMode="External"/><Relationship Id="rId23" Type="http://schemas.openxmlformats.org/officeDocument/2006/relationships/hyperlink" Target="https://www.studentlibrary.ru/ru/book/ISBN9785423504595.html" TargetMode="External"/><Relationship Id="rId28" Type="http://schemas.openxmlformats.org/officeDocument/2006/relationships/hyperlink" Target="https://www.studentlibrary.ru/ru/book/ISBN9785423504595.html" TargetMode="External"/><Relationship Id="rId10" Type="http://schemas.openxmlformats.org/officeDocument/2006/relationships/hyperlink" Target="https://www.studentlibrary.ru/ru/book/ISBN9785970494592.html" TargetMode="External"/><Relationship Id="rId19" Type="http://schemas.openxmlformats.org/officeDocument/2006/relationships/hyperlink" Target="http://el.nsmu.ru/elib/3216" TargetMode="External"/><Relationship Id="rId31" Type="http://schemas.openxmlformats.org/officeDocument/2006/relationships/hyperlink" Target="https://edu.nsmu.ru/course/view.php?id=19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ru/book/ISBN9785970494585.html" TargetMode="External"/><Relationship Id="rId14" Type="http://schemas.openxmlformats.org/officeDocument/2006/relationships/hyperlink" Target="http://www.endocrincentr.ru" TargetMode="External"/><Relationship Id="rId22" Type="http://schemas.openxmlformats.org/officeDocument/2006/relationships/hyperlink" Target="https://www.studentlibrary.ru/ru/book/ISBN9785970494592.html" TargetMode="External"/><Relationship Id="rId27" Type="http://schemas.openxmlformats.org/officeDocument/2006/relationships/hyperlink" Target="https://www.studentlibrary.ru/ru/book/ISBN9785970494592.html" TargetMode="External"/><Relationship Id="rId30" Type="http://schemas.openxmlformats.org/officeDocument/2006/relationships/hyperlink" Target="https://cr.minzdrav.gov.ru/rubricator" TargetMode="External"/><Relationship Id="rId8" Type="http://schemas.openxmlformats.org/officeDocument/2006/relationships/hyperlink" Target="https://edu.nsmu.ru/course/view.php?id=1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8590</Words>
  <Characters>48963</Characters>
  <Application>Microsoft Office Word</Application>
  <DocSecurity>0</DocSecurity>
  <Lines>408</Lines>
  <Paragraphs>114</Paragraphs>
  <ScaleCrop>false</ScaleCrop>
  <Company/>
  <LinksUpToDate>false</LinksUpToDate>
  <CharactersWithSpaces>57439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2026-09-30T15:05:00Z</dcterms:created>
  <dcterms:modified xsi:type="dcterms:W3CDTF">2026-09-30T15:05:00Z</dcterms:modified>
</cp:coreProperties>
</file>